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8A340E" w14:textId="77777777" w:rsidR="00E723FD" w:rsidRPr="002329FD" w:rsidRDefault="00E723FD" w:rsidP="003F1AFD">
      <w:pPr>
        <w:widowControl/>
        <w:tabs>
          <w:tab w:val="center" w:pos="5092"/>
        </w:tabs>
        <w:wordWrap/>
        <w:autoSpaceDE/>
        <w:autoSpaceDN/>
        <w:spacing w:before="480" w:after="120" w:line="300" w:lineRule="atLeast"/>
        <w:jc w:val="left"/>
        <w:rPr>
          <w:rFonts w:ascii="Noto Sans" w:eastAsia="Malgun Gothic" w:hAnsi="Noto Sans" w:cs="Noto Sans"/>
          <w:kern w:val="0"/>
          <w:szCs w:val="20"/>
        </w:rPr>
      </w:pPr>
      <w:r w:rsidRPr="002329FD">
        <w:rPr>
          <w:rFonts w:ascii="Noto Sans" w:eastAsia="Malgun Gothic" w:hAnsi="Noto Sans" w:cs="Noto Sans"/>
          <w:kern w:val="0"/>
          <w:szCs w:val="20"/>
        </w:rPr>
        <w:t>Original Research</w:t>
      </w:r>
    </w:p>
    <w:p w14:paraId="29FBBB94" w14:textId="77777777" w:rsidR="00E723FD" w:rsidRPr="00E723FD" w:rsidRDefault="00E723FD" w:rsidP="003F1AFD">
      <w:pPr>
        <w:widowControl/>
        <w:wordWrap/>
        <w:autoSpaceDE/>
        <w:autoSpaceDN/>
        <w:spacing w:after="0" w:line="300" w:lineRule="atLeast"/>
        <w:jc w:val="left"/>
        <w:rPr>
          <w:rFonts w:ascii="Noto Sans" w:eastAsia="Times New Roman" w:hAnsi="Noto Sans" w:cs="Noto Sans"/>
          <w:b/>
          <w:kern w:val="0"/>
          <w:sz w:val="28"/>
          <w:szCs w:val="28"/>
        </w:rPr>
      </w:pPr>
      <w:r w:rsidRPr="00E723FD">
        <w:rPr>
          <w:rFonts w:ascii="Noto Sans" w:eastAsia="Times New Roman" w:hAnsi="Noto Sans" w:cs="Noto Sans"/>
          <w:b/>
          <w:kern w:val="0"/>
          <w:sz w:val="28"/>
          <w:szCs w:val="28"/>
        </w:rPr>
        <w:t>An ancient genome perspective on the dynamic history of the prehistoric Jomon people in and around the Japanese archipelago</w:t>
      </w:r>
    </w:p>
    <w:p w14:paraId="3957E2F9" w14:textId="77777777" w:rsidR="00E723FD" w:rsidRPr="00E723FD" w:rsidRDefault="00E723FD" w:rsidP="003F1AFD">
      <w:pPr>
        <w:widowControl/>
        <w:wordWrap/>
        <w:autoSpaceDE/>
        <w:autoSpaceDN/>
        <w:spacing w:before="240" w:after="240" w:line="300" w:lineRule="atLeast"/>
        <w:jc w:val="left"/>
        <w:rPr>
          <w:rFonts w:ascii="Noto Sans" w:eastAsia="Times New Roman" w:hAnsi="Noto Sans" w:cs="Noto Sans"/>
          <w:kern w:val="0"/>
          <w:sz w:val="22"/>
        </w:rPr>
      </w:pPr>
      <w:proofErr w:type="spellStart"/>
      <w:r w:rsidRPr="00E723FD">
        <w:rPr>
          <w:rFonts w:ascii="Noto Sans" w:eastAsia="Times New Roman" w:hAnsi="Noto Sans" w:cs="Noto Sans"/>
          <w:kern w:val="20"/>
          <w:sz w:val="22"/>
        </w:rPr>
        <w:t>Gichan</w:t>
      </w:r>
      <w:proofErr w:type="spellEnd"/>
      <w:r w:rsidRPr="00E723FD">
        <w:rPr>
          <w:rFonts w:ascii="Noto Sans" w:eastAsia="Times New Roman" w:hAnsi="Noto Sans" w:cs="Noto Sans"/>
          <w:kern w:val="20"/>
          <w:sz w:val="22"/>
        </w:rPr>
        <w:t xml:space="preserve"> </w:t>
      </w:r>
      <w:r w:rsidRPr="00E723FD">
        <w:rPr>
          <w:rFonts w:ascii="Noto Sans" w:eastAsia="Times New Roman" w:hAnsi="Noto Sans" w:cs="Noto Sans"/>
          <w:kern w:val="0"/>
          <w:sz w:val="22"/>
        </w:rPr>
        <w:t xml:space="preserve">Jeong †, </w:t>
      </w:r>
      <w:proofErr w:type="spellStart"/>
      <w:r w:rsidRPr="00E723FD">
        <w:rPr>
          <w:rFonts w:ascii="Noto Sans" w:eastAsia="Times New Roman" w:hAnsi="Noto Sans" w:cs="Noto Sans"/>
          <w:kern w:val="0"/>
          <w:sz w:val="22"/>
        </w:rPr>
        <w:t>Haechan</w:t>
      </w:r>
      <w:proofErr w:type="spellEnd"/>
      <w:r w:rsidRPr="00E723FD">
        <w:rPr>
          <w:rFonts w:ascii="Noto Sans" w:eastAsia="Times New Roman" w:hAnsi="Noto Sans" w:cs="Noto Sans"/>
          <w:kern w:val="0"/>
          <w:sz w:val="22"/>
        </w:rPr>
        <w:t xml:space="preserve"> Gill †, </w:t>
      </w:r>
      <w:proofErr w:type="spellStart"/>
      <w:r w:rsidRPr="00E723FD">
        <w:rPr>
          <w:rFonts w:ascii="Noto Sans" w:eastAsia="Times New Roman" w:hAnsi="Noto Sans" w:cs="Noto Sans"/>
          <w:kern w:val="0"/>
          <w:sz w:val="22"/>
        </w:rPr>
        <w:t>Hyungmin</w:t>
      </w:r>
      <w:proofErr w:type="spellEnd"/>
      <w:r w:rsidRPr="00E723FD">
        <w:rPr>
          <w:rFonts w:ascii="Noto Sans" w:eastAsia="Times New Roman" w:hAnsi="Noto Sans" w:cs="Noto Sans"/>
          <w:kern w:val="0"/>
          <w:sz w:val="22"/>
        </w:rPr>
        <w:t xml:space="preserve"> Moon, </w:t>
      </w:r>
      <w:proofErr w:type="spellStart"/>
      <w:r w:rsidRPr="00E723FD">
        <w:rPr>
          <w:rFonts w:ascii="Noto Sans" w:eastAsia="Times New Roman" w:hAnsi="Noto Sans" w:cs="Noto Sans"/>
          <w:kern w:val="0"/>
          <w:sz w:val="22"/>
        </w:rPr>
        <w:t>Choongwon</w:t>
      </w:r>
      <w:proofErr w:type="spellEnd"/>
      <w:r w:rsidRPr="00E723FD">
        <w:rPr>
          <w:rFonts w:ascii="Noto Sans" w:eastAsia="Times New Roman" w:hAnsi="Noto Sans" w:cs="Noto Sans"/>
          <w:kern w:val="0"/>
          <w:sz w:val="22"/>
        </w:rPr>
        <w:t xml:space="preserve"> Jeong *</w:t>
      </w:r>
    </w:p>
    <w:p w14:paraId="7BAB4BDC" w14:textId="057FB290" w:rsidR="00E723FD" w:rsidRPr="00E723FD" w:rsidRDefault="00E723FD" w:rsidP="000C6079">
      <w:pPr>
        <w:widowControl/>
        <w:wordWrap/>
        <w:autoSpaceDE/>
        <w:autoSpaceDN/>
        <w:spacing w:after="0" w:line="300" w:lineRule="atLeast"/>
        <w:jc w:val="left"/>
        <w:rPr>
          <w:rFonts w:ascii="Noto Sans" w:eastAsia="Times New Roman" w:hAnsi="Noto Sans" w:cs="Noto Sans"/>
          <w:kern w:val="0"/>
          <w:sz w:val="22"/>
        </w:rPr>
      </w:pPr>
      <w:r w:rsidRPr="00E723FD">
        <w:rPr>
          <w:rFonts w:ascii="Noto Sans" w:eastAsia="Times New Roman" w:hAnsi="Noto Sans" w:cs="Noto Sans"/>
          <w:kern w:val="0"/>
          <w:sz w:val="22"/>
        </w:rPr>
        <w:t xml:space="preserve">School of Biological Sciences, Seoul National University, Seoul 08826, Republic of Korea; </w:t>
      </w:r>
      <w:r w:rsidR="00005E52">
        <w:rPr>
          <w:rFonts w:ascii="Noto Sans" w:eastAsia="Times New Roman" w:hAnsi="Noto Sans" w:cs="Noto Sans"/>
          <w:kern w:val="0"/>
          <w:sz w:val="22"/>
        </w:rPr>
        <w:br/>
      </w:r>
      <w:r w:rsidRPr="00E723FD">
        <w:rPr>
          <w:rFonts w:ascii="Noto Sans" w:eastAsia="Times New Roman" w:hAnsi="Noto Sans" w:cs="Noto Sans"/>
          <w:kern w:val="0"/>
          <w:sz w:val="22"/>
        </w:rPr>
        <w:t>Emails: goodkcman@snu.ac.kr (G.J.); gill2461@snu.ac.kr (H.G.); minlala@snu.ac.kr (H.M.)</w:t>
      </w:r>
    </w:p>
    <w:p w14:paraId="758A3C37" w14:textId="77777777" w:rsidR="00E723FD" w:rsidRPr="00E723FD" w:rsidRDefault="00E723FD" w:rsidP="002663B2">
      <w:pPr>
        <w:widowControl/>
        <w:wordWrap/>
        <w:autoSpaceDE/>
        <w:autoSpaceDN/>
        <w:spacing w:before="240" w:after="240" w:line="300" w:lineRule="atLeast"/>
        <w:ind w:left="360" w:hanging="360"/>
        <w:jc w:val="left"/>
        <w:rPr>
          <w:rFonts w:ascii="Noto Sans" w:eastAsia="Times New Roman" w:hAnsi="Noto Sans" w:cs="Noto Sans"/>
          <w:kern w:val="0"/>
          <w:sz w:val="22"/>
        </w:rPr>
      </w:pPr>
      <w:r w:rsidRPr="00E723FD">
        <w:rPr>
          <w:rFonts w:ascii="Noto Sans" w:eastAsia="Times New Roman" w:hAnsi="Noto Sans" w:cs="Noto Sans"/>
          <w:kern w:val="0"/>
          <w:sz w:val="22"/>
        </w:rPr>
        <w:t>†</w:t>
      </w:r>
      <w:r w:rsidRPr="00E723FD">
        <w:rPr>
          <w:rFonts w:ascii="Noto Sans" w:eastAsia="Times New Roman" w:hAnsi="Noto Sans" w:cs="Noto Sans"/>
          <w:kern w:val="0"/>
          <w:sz w:val="22"/>
        </w:rPr>
        <w:tab/>
        <w:t>These authors contributed equally to this work.</w:t>
      </w:r>
    </w:p>
    <w:p w14:paraId="53350F94" w14:textId="700882DA" w:rsidR="00E723FD" w:rsidRPr="00E723FD" w:rsidRDefault="00E723FD" w:rsidP="002663B2">
      <w:pPr>
        <w:widowControl/>
        <w:wordWrap/>
        <w:autoSpaceDE/>
        <w:autoSpaceDN/>
        <w:spacing w:after="600" w:line="300" w:lineRule="atLeast"/>
        <w:ind w:left="360" w:hanging="360"/>
        <w:jc w:val="left"/>
        <w:rPr>
          <w:rFonts w:ascii="Noto Sans" w:eastAsia="Times New Roman" w:hAnsi="Noto Sans" w:cs="Noto Sans"/>
          <w:kern w:val="0"/>
          <w:sz w:val="22"/>
        </w:rPr>
      </w:pPr>
      <w:r w:rsidRPr="00E723FD">
        <w:rPr>
          <w:rFonts w:ascii="Noto Sans" w:eastAsia="Times New Roman" w:hAnsi="Noto Sans" w:cs="Noto Sans"/>
          <w:kern w:val="0"/>
          <w:sz w:val="22"/>
        </w:rPr>
        <w:t>*</w:t>
      </w:r>
      <w:r w:rsidRPr="00E723FD">
        <w:rPr>
          <w:rFonts w:ascii="Noto Sans" w:eastAsia="Times New Roman" w:hAnsi="Noto Sans" w:cs="Noto Sans"/>
          <w:kern w:val="0"/>
          <w:sz w:val="22"/>
        </w:rPr>
        <w:tab/>
      </w:r>
      <w:r w:rsidRPr="00E723FD">
        <w:rPr>
          <w:rFonts w:ascii="Noto Sans" w:eastAsia="Times New Roman" w:hAnsi="Noto Sans" w:cs="Noto Sans"/>
          <w:b/>
          <w:bCs/>
          <w:kern w:val="0"/>
          <w:sz w:val="22"/>
        </w:rPr>
        <w:t>Correspondence:</w:t>
      </w:r>
      <w:r w:rsidRPr="00E723FD">
        <w:rPr>
          <w:rFonts w:ascii="Noto Sans" w:eastAsia="Times New Roman" w:hAnsi="Noto Sans" w:cs="Noto Sans"/>
          <w:kern w:val="0"/>
          <w:sz w:val="22"/>
        </w:rPr>
        <w:t xml:space="preserve"> </w:t>
      </w:r>
      <w:proofErr w:type="spellStart"/>
      <w:r w:rsidRPr="00E723FD">
        <w:rPr>
          <w:rFonts w:ascii="Noto Sans" w:eastAsia="Times New Roman" w:hAnsi="Noto Sans" w:cs="Noto Sans"/>
          <w:kern w:val="0"/>
          <w:sz w:val="22"/>
        </w:rPr>
        <w:t>Choongwon</w:t>
      </w:r>
      <w:proofErr w:type="spellEnd"/>
      <w:r w:rsidRPr="00E723FD">
        <w:rPr>
          <w:rFonts w:ascii="Noto Sans" w:eastAsia="Times New Roman" w:hAnsi="Noto Sans" w:cs="Noto Sans"/>
          <w:kern w:val="0"/>
          <w:sz w:val="22"/>
        </w:rPr>
        <w:t xml:space="preserve"> Jeong;</w:t>
      </w:r>
      <w:r w:rsidRPr="002329FD">
        <w:rPr>
          <w:rFonts w:ascii="Noto Sans" w:eastAsia="Malgun Gothic" w:hAnsi="Noto Sans" w:cs="Noto Sans"/>
          <w:kern w:val="0"/>
          <w:sz w:val="22"/>
        </w:rPr>
        <w:t xml:space="preserve"> Email: </w:t>
      </w:r>
      <w:r w:rsidRPr="00E723FD">
        <w:rPr>
          <w:rFonts w:ascii="Noto Sans" w:eastAsia="Times New Roman" w:hAnsi="Noto Sans" w:cs="Noto Sans"/>
          <w:kern w:val="0"/>
          <w:sz w:val="22"/>
        </w:rPr>
        <w:t>cwjeong@snu.ac.kr</w:t>
      </w:r>
      <w:r w:rsidR="00810A6E" w:rsidRPr="00D5654C">
        <w:rPr>
          <w:rFonts w:ascii="Noto Sans" w:eastAsia="Times New Roman" w:hAnsi="Noto Sans" w:cs="Noto Sans"/>
          <w:kern w:val="0"/>
          <w:sz w:val="22"/>
        </w:rPr>
        <w:t>.</w:t>
      </w:r>
    </w:p>
    <w:p w14:paraId="4B77432E" w14:textId="6CD1E89D" w:rsidR="00094C3D" w:rsidRPr="00D90314" w:rsidRDefault="00094C3D" w:rsidP="007876D3">
      <w:pPr>
        <w:wordWrap/>
        <w:spacing w:before="840" w:after="480" w:line="300" w:lineRule="atLeast"/>
        <w:jc w:val="center"/>
        <w:rPr>
          <w:rFonts w:ascii="Noto Sans" w:hAnsi="Noto Sans" w:cs="Noto Sans"/>
          <w:b/>
          <w:sz w:val="28"/>
          <w:szCs w:val="28"/>
        </w:rPr>
      </w:pPr>
      <w:r w:rsidRPr="00D90314">
        <w:rPr>
          <w:rFonts w:ascii="Noto Sans" w:hAnsi="Noto Sans" w:cs="Noto Sans"/>
          <w:b/>
          <w:sz w:val="28"/>
          <w:szCs w:val="28"/>
        </w:rPr>
        <w:t xml:space="preserve">Supplementary </w:t>
      </w:r>
      <w:r w:rsidR="00E41D97">
        <w:rPr>
          <w:rFonts w:ascii="Noto Sans" w:hAnsi="Noto Sans" w:cs="Noto Sans"/>
          <w:b/>
          <w:sz w:val="28"/>
          <w:szCs w:val="28"/>
        </w:rPr>
        <w:t>M</w:t>
      </w:r>
      <w:r w:rsidR="00E2157D">
        <w:rPr>
          <w:rFonts w:ascii="Noto Sans" w:hAnsi="Noto Sans" w:cs="Noto Sans"/>
          <w:b/>
          <w:sz w:val="28"/>
          <w:szCs w:val="28"/>
        </w:rPr>
        <w:t>aterials</w:t>
      </w:r>
    </w:p>
    <w:p w14:paraId="0C6B245E" w14:textId="423416C1" w:rsidR="00094C3D" w:rsidRPr="00D5654C" w:rsidRDefault="00094C3D" w:rsidP="000C2B14">
      <w:pPr>
        <w:wordWrap/>
        <w:spacing w:after="0" w:line="300" w:lineRule="atLeast"/>
        <w:jc w:val="left"/>
        <w:rPr>
          <w:rFonts w:ascii="Noto Sans" w:hAnsi="Noto Sans" w:cs="Noto Sans"/>
          <w:b/>
          <w:sz w:val="22"/>
        </w:rPr>
      </w:pPr>
      <w:r w:rsidRPr="00D5654C">
        <w:rPr>
          <w:rFonts w:ascii="Noto Sans" w:hAnsi="Noto Sans" w:cs="Noto Sans"/>
          <w:b/>
          <w:sz w:val="22"/>
        </w:rPr>
        <w:t>This file includes:</w:t>
      </w:r>
    </w:p>
    <w:p w14:paraId="14E15901" w14:textId="77777777" w:rsidR="00C56089" w:rsidRDefault="00C56089" w:rsidP="003F1AFD">
      <w:pPr>
        <w:wordWrap/>
        <w:spacing w:after="0" w:line="300" w:lineRule="atLeast"/>
        <w:jc w:val="left"/>
        <w:rPr>
          <w:rFonts w:ascii="Noto Sans" w:hAnsi="Noto Sans" w:cs="Noto Sans"/>
          <w:sz w:val="22"/>
        </w:rPr>
      </w:pPr>
    </w:p>
    <w:p w14:paraId="22D67B65" w14:textId="09F0779A" w:rsidR="00094C3D" w:rsidRPr="00D5654C" w:rsidRDefault="00094C3D" w:rsidP="007876D3">
      <w:pPr>
        <w:wordWrap/>
        <w:spacing w:after="0" w:line="300" w:lineRule="atLeast"/>
        <w:ind w:firstLine="800"/>
        <w:jc w:val="left"/>
        <w:rPr>
          <w:rFonts w:ascii="Noto Sans" w:hAnsi="Noto Sans" w:cs="Noto Sans"/>
          <w:sz w:val="22"/>
        </w:rPr>
      </w:pPr>
      <w:r w:rsidRPr="00391864">
        <w:rPr>
          <w:rFonts w:ascii="Noto Sans" w:hAnsi="Noto Sans" w:cs="Noto Sans"/>
          <w:sz w:val="22"/>
        </w:rPr>
        <w:t xml:space="preserve">Supplementary Figure </w:t>
      </w:r>
      <w:r w:rsidR="00E2038C" w:rsidRPr="00391864">
        <w:rPr>
          <w:rFonts w:ascii="Noto Sans" w:hAnsi="Noto Sans" w:cs="Noto Sans"/>
          <w:sz w:val="22"/>
        </w:rPr>
        <w:t>S</w:t>
      </w:r>
      <w:r w:rsidRPr="00391864">
        <w:rPr>
          <w:rFonts w:ascii="Noto Sans" w:hAnsi="Noto Sans" w:cs="Noto Sans"/>
          <w:sz w:val="22"/>
        </w:rPr>
        <w:t xml:space="preserve">1 to </w:t>
      </w:r>
      <w:r w:rsidR="00E2038C" w:rsidRPr="00391864">
        <w:rPr>
          <w:rFonts w:ascii="Noto Sans" w:hAnsi="Noto Sans" w:cs="Noto Sans"/>
          <w:sz w:val="22"/>
        </w:rPr>
        <w:t>S</w:t>
      </w:r>
      <w:r w:rsidR="008377C2" w:rsidRPr="00391864">
        <w:rPr>
          <w:rFonts w:ascii="Noto Sans" w:hAnsi="Noto Sans" w:cs="Noto Sans"/>
          <w:sz w:val="22"/>
        </w:rPr>
        <w:t>9</w:t>
      </w:r>
      <w:r w:rsidR="0087306A" w:rsidRPr="00391864">
        <w:rPr>
          <w:rFonts w:ascii="Noto Sans" w:hAnsi="Noto Sans" w:cs="Noto Sans"/>
          <w:sz w:val="22"/>
        </w:rPr>
        <w:t>.</w:t>
      </w:r>
    </w:p>
    <w:p w14:paraId="1A7A0E79" w14:textId="111D39BE" w:rsidR="00FC0C5B" w:rsidRPr="00D5654C" w:rsidRDefault="00B04581" w:rsidP="003F1AFD">
      <w:pPr>
        <w:wordWrap/>
        <w:spacing w:after="0" w:line="300" w:lineRule="atLeast"/>
        <w:jc w:val="center"/>
        <w:rPr>
          <w:rFonts w:ascii="Noto Sans" w:hAnsi="Noto Sans" w:cs="Noto Sans"/>
          <w:b/>
          <w:sz w:val="22"/>
        </w:rPr>
      </w:pPr>
      <w:r w:rsidRPr="00D5654C">
        <w:rPr>
          <w:rFonts w:ascii="Noto Sans" w:hAnsi="Noto Sans" w:cs="Noto Sans"/>
          <w:b/>
          <w:noProof/>
          <w:sz w:val="22"/>
        </w:rPr>
        <w:lastRenderedPageBreak/>
        <w:drawing>
          <wp:inline distT="0" distB="0" distL="0" distR="0" wp14:anchorId="336C46CA" wp14:editId="155F40F7">
            <wp:extent cx="6400800" cy="6805991"/>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400800" cy="6805991"/>
                    </a:xfrm>
                    <a:prstGeom prst="rect">
                      <a:avLst/>
                    </a:prstGeom>
                    <a:noFill/>
                    <a:ln>
                      <a:noFill/>
                    </a:ln>
                  </pic:spPr>
                </pic:pic>
              </a:graphicData>
            </a:graphic>
          </wp:inline>
        </w:drawing>
      </w:r>
    </w:p>
    <w:p w14:paraId="515C2E21" w14:textId="4A3B6B23" w:rsidR="00FC0C5B" w:rsidRPr="00D5654C" w:rsidRDefault="00FC0C5B" w:rsidP="0061580C">
      <w:pPr>
        <w:wordWrap/>
        <w:spacing w:before="240" w:after="240" w:line="300" w:lineRule="atLeast"/>
        <w:rPr>
          <w:rFonts w:ascii="Noto Sans" w:hAnsi="Noto Sans" w:cs="Noto Sans"/>
          <w:sz w:val="22"/>
        </w:rPr>
      </w:pPr>
      <w:r w:rsidRPr="00D5654C">
        <w:rPr>
          <w:rFonts w:ascii="Noto Sans" w:hAnsi="Noto Sans" w:cs="Noto Sans"/>
          <w:b/>
          <w:sz w:val="22"/>
        </w:rPr>
        <w:t>Figure S</w:t>
      </w:r>
      <w:r w:rsidR="004B1FC0" w:rsidRPr="00D5654C">
        <w:rPr>
          <w:rFonts w:ascii="Noto Sans" w:hAnsi="Noto Sans" w:cs="Noto Sans"/>
          <w:b/>
          <w:sz w:val="22"/>
        </w:rPr>
        <w:t>1</w:t>
      </w:r>
      <w:r w:rsidRPr="00D5654C">
        <w:rPr>
          <w:rFonts w:ascii="Noto Sans" w:hAnsi="Noto Sans" w:cs="Noto Sans"/>
          <w:b/>
          <w:sz w:val="22"/>
        </w:rPr>
        <w:t xml:space="preserve"> </w:t>
      </w:r>
      <w:r w:rsidRPr="00190454">
        <w:rPr>
          <w:rFonts w:ascii="Noto Sans" w:hAnsi="Noto Sans" w:cs="Noto Sans"/>
          <w:bCs/>
          <w:sz w:val="22"/>
        </w:rPr>
        <w:t>Present-day Eurasian populations used in principal component analysis.</w:t>
      </w:r>
      <w:r w:rsidR="00A806CE" w:rsidRPr="00190454">
        <w:rPr>
          <w:rFonts w:ascii="Noto Sans" w:hAnsi="Noto Sans" w:cs="Noto Sans"/>
          <w:bCs/>
          <w:sz w:val="22"/>
        </w:rPr>
        <w:t xml:space="preserve"> </w:t>
      </w:r>
      <w:r w:rsidR="00A806CE" w:rsidRPr="00D5654C">
        <w:rPr>
          <w:rFonts w:ascii="Noto Sans" w:hAnsi="Noto Sans" w:cs="Noto Sans"/>
          <w:sz w:val="22"/>
        </w:rPr>
        <w:t>PCA plot of present-day Eurasians used in Figure 1C</w:t>
      </w:r>
      <w:r w:rsidR="00B04581" w:rsidRPr="00D5654C">
        <w:rPr>
          <w:rFonts w:ascii="Noto Sans" w:hAnsi="Noto Sans" w:cs="Noto Sans"/>
          <w:sz w:val="22"/>
        </w:rPr>
        <w:t xml:space="preserve"> are </w:t>
      </w:r>
      <w:r w:rsidR="002A4391" w:rsidRPr="00D5654C">
        <w:rPr>
          <w:rFonts w:ascii="Noto Sans" w:hAnsi="Noto Sans" w:cs="Noto Sans"/>
          <w:sz w:val="22"/>
        </w:rPr>
        <w:t>recapitulated with each individual’s population label</w:t>
      </w:r>
      <w:r w:rsidR="00A806CE" w:rsidRPr="00D5654C">
        <w:rPr>
          <w:rFonts w:ascii="Noto Sans" w:hAnsi="Noto Sans" w:cs="Noto Sans"/>
          <w:sz w:val="22"/>
        </w:rPr>
        <w:t xml:space="preserve">. </w:t>
      </w:r>
      <w:r w:rsidR="002A4391" w:rsidRPr="00D5654C">
        <w:rPr>
          <w:rFonts w:ascii="Noto Sans" w:hAnsi="Noto Sans" w:cs="Noto Sans"/>
          <w:sz w:val="22"/>
        </w:rPr>
        <w:t>Each individual is marked with a t</w:t>
      </w:r>
      <w:r w:rsidR="00A806CE" w:rsidRPr="00D5654C">
        <w:rPr>
          <w:rFonts w:ascii="Noto Sans" w:hAnsi="Noto Sans" w:cs="Noto Sans"/>
          <w:sz w:val="22"/>
        </w:rPr>
        <w:t>hree-letter code</w:t>
      </w:r>
      <w:r w:rsidR="002A4391" w:rsidRPr="00D5654C">
        <w:rPr>
          <w:rFonts w:ascii="Noto Sans" w:hAnsi="Noto Sans" w:cs="Noto Sans"/>
          <w:sz w:val="22"/>
        </w:rPr>
        <w:t xml:space="preserve"> that represents their population label, which is listed </w:t>
      </w:r>
      <w:r w:rsidR="00B04581" w:rsidRPr="00D5654C">
        <w:rPr>
          <w:rFonts w:ascii="Noto Sans" w:hAnsi="Noto Sans" w:cs="Noto Sans"/>
          <w:sz w:val="22"/>
        </w:rPr>
        <w:t xml:space="preserve">at the bottom </w:t>
      </w:r>
      <w:r w:rsidR="002A4391" w:rsidRPr="00D5654C">
        <w:rPr>
          <w:rFonts w:ascii="Noto Sans" w:hAnsi="Noto Sans" w:cs="Noto Sans"/>
          <w:sz w:val="22"/>
        </w:rPr>
        <w:t xml:space="preserve">of the figure. </w:t>
      </w:r>
      <w:r w:rsidR="00477BDC" w:rsidRPr="00D5654C">
        <w:rPr>
          <w:rFonts w:ascii="Noto Sans" w:hAnsi="Noto Sans" w:cs="Noto Sans"/>
          <w:sz w:val="22"/>
        </w:rPr>
        <w:t xml:space="preserve">Each individual is color-coded </w:t>
      </w:r>
      <w:r w:rsidR="00105A09" w:rsidRPr="00D5654C">
        <w:rPr>
          <w:rFonts w:ascii="Noto Sans" w:hAnsi="Noto Sans" w:cs="Noto Sans"/>
          <w:sz w:val="22"/>
        </w:rPr>
        <w:t>based on the language family</w:t>
      </w:r>
      <w:r w:rsidR="00477BDC" w:rsidRPr="00D5654C">
        <w:rPr>
          <w:rFonts w:ascii="Noto Sans" w:hAnsi="Noto Sans" w:cs="Noto Sans"/>
          <w:sz w:val="22"/>
        </w:rPr>
        <w:t xml:space="preserve"> of the corresponding population</w:t>
      </w:r>
      <w:r w:rsidR="00105A09" w:rsidRPr="00D5654C">
        <w:rPr>
          <w:rFonts w:ascii="Noto Sans" w:hAnsi="Noto Sans" w:cs="Noto Sans"/>
          <w:sz w:val="22"/>
        </w:rPr>
        <w:t>.</w:t>
      </w:r>
    </w:p>
    <w:p w14:paraId="32440481" w14:textId="77777777" w:rsidR="00FC0C5B" w:rsidRDefault="00FC0C5B" w:rsidP="003F1AFD">
      <w:pPr>
        <w:widowControl/>
        <w:wordWrap/>
        <w:autoSpaceDE/>
        <w:autoSpaceDN/>
        <w:spacing w:line="300" w:lineRule="atLeast"/>
        <w:rPr>
          <w:rFonts w:ascii="Noto Sans" w:hAnsi="Noto Sans" w:cs="Noto Sans"/>
          <w:sz w:val="22"/>
        </w:rPr>
      </w:pPr>
    </w:p>
    <w:p w14:paraId="24D06CAA" w14:textId="699D3680" w:rsidR="0025595F" w:rsidRPr="00D5654C" w:rsidRDefault="0025595F" w:rsidP="003F1AFD">
      <w:pPr>
        <w:widowControl/>
        <w:wordWrap/>
        <w:autoSpaceDE/>
        <w:autoSpaceDN/>
        <w:spacing w:line="300" w:lineRule="atLeast"/>
        <w:rPr>
          <w:rFonts w:ascii="Noto Sans" w:hAnsi="Noto Sans" w:cs="Noto Sans"/>
          <w:sz w:val="22"/>
        </w:rPr>
        <w:sectPr w:rsidR="0025595F" w:rsidRPr="00D5654C" w:rsidSect="002B0F53">
          <w:headerReference w:type="default" r:id="rId7"/>
          <w:headerReference w:type="first" r:id="rId8"/>
          <w:pgSz w:w="11906" w:h="16838"/>
          <w:pgMar w:top="1152" w:right="864" w:bottom="1152" w:left="864" w:header="864" w:footer="864" w:gutter="0"/>
          <w:cols w:space="425"/>
          <w:titlePg/>
          <w:docGrid w:linePitch="360"/>
        </w:sectPr>
      </w:pPr>
    </w:p>
    <w:p w14:paraId="0096CF5F" w14:textId="355A4A3F" w:rsidR="000603C6" w:rsidRPr="00D5654C" w:rsidRDefault="00B92D79" w:rsidP="00173AC4">
      <w:pPr>
        <w:widowControl/>
        <w:wordWrap/>
        <w:autoSpaceDE/>
        <w:autoSpaceDN/>
        <w:spacing w:line="300" w:lineRule="atLeast"/>
        <w:jc w:val="center"/>
        <w:rPr>
          <w:rFonts w:ascii="Noto Sans" w:hAnsi="Noto Sans" w:cs="Noto Sans"/>
          <w:sz w:val="22"/>
        </w:rPr>
      </w:pPr>
      <w:r w:rsidRPr="00D5654C">
        <w:rPr>
          <w:rFonts w:ascii="Noto Sans" w:hAnsi="Noto Sans" w:cs="Noto Sans"/>
          <w:noProof/>
          <w:sz w:val="22"/>
        </w:rPr>
        <w:lastRenderedPageBreak/>
        <w:drawing>
          <wp:inline distT="0" distB="0" distL="0" distR="0" wp14:anchorId="2526C36B" wp14:editId="4017DC43">
            <wp:extent cx="8961120" cy="478856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121" t="7889" r="5876" b="5740"/>
                    <a:stretch/>
                  </pic:blipFill>
                  <pic:spPr bwMode="auto">
                    <a:xfrm>
                      <a:off x="0" y="0"/>
                      <a:ext cx="8961120" cy="4788560"/>
                    </a:xfrm>
                    <a:prstGeom prst="rect">
                      <a:avLst/>
                    </a:prstGeom>
                    <a:noFill/>
                    <a:ln>
                      <a:noFill/>
                    </a:ln>
                    <a:extLst>
                      <a:ext uri="{53640926-AAD7-44D8-BBD7-CCE9431645EC}">
                        <a14:shadowObscured xmlns:a14="http://schemas.microsoft.com/office/drawing/2010/main"/>
                      </a:ext>
                    </a:extLst>
                  </pic:spPr>
                </pic:pic>
              </a:graphicData>
            </a:graphic>
          </wp:inline>
        </w:drawing>
      </w:r>
    </w:p>
    <w:p w14:paraId="6FE8892B" w14:textId="20A63EAA" w:rsidR="000603C6" w:rsidRPr="00D5654C" w:rsidRDefault="000603C6" w:rsidP="0061580C">
      <w:pPr>
        <w:wordWrap/>
        <w:spacing w:before="240" w:after="240" w:line="300" w:lineRule="atLeast"/>
        <w:rPr>
          <w:rFonts w:ascii="Noto Sans" w:hAnsi="Noto Sans" w:cs="Noto Sans"/>
          <w:sz w:val="22"/>
        </w:rPr>
      </w:pPr>
      <w:r w:rsidRPr="00D5654C">
        <w:rPr>
          <w:rFonts w:ascii="Noto Sans" w:hAnsi="Noto Sans" w:cs="Noto Sans"/>
          <w:b/>
          <w:sz w:val="22"/>
        </w:rPr>
        <w:t>Figure S2</w:t>
      </w:r>
      <w:r w:rsidRPr="009E2CCF">
        <w:rPr>
          <w:rFonts w:ascii="Noto Sans" w:hAnsi="Noto Sans" w:cs="Noto Sans"/>
          <w:bCs/>
          <w:sz w:val="22"/>
        </w:rPr>
        <w:t xml:space="preserve"> Geographic location of present-day Eurasian populations used in principal component analysis.</w:t>
      </w:r>
      <w:r w:rsidRPr="00D5654C">
        <w:rPr>
          <w:rFonts w:ascii="Noto Sans" w:hAnsi="Noto Sans" w:cs="Noto Sans"/>
          <w:b/>
          <w:sz w:val="22"/>
        </w:rPr>
        <w:t xml:space="preserve"> </w:t>
      </w:r>
      <w:r w:rsidRPr="00D5654C">
        <w:rPr>
          <w:rFonts w:ascii="Noto Sans" w:hAnsi="Noto Sans" w:cs="Noto Sans"/>
          <w:sz w:val="22"/>
        </w:rPr>
        <w:t xml:space="preserve">(A) Geographic location of present-day Eurasians </w:t>
      </w:r>
      <w:proofErr w:type="gramStart"/>
      <w:r w:rsidRPr="00D5654C">
        <w:rPr>
          <w:rFonts w:ascii="Noto Sans" w:hAnsi="Noto Sans" w:cs="Noto Sans"/>
          <w:sz w:val="22"/>
        </w:rPr>
        <w:t>are</w:t>
      </w:r>
      <w:proofErr w:type="gramEnd"/>
      <w:r w:rsidRPr="00D5654C">
        <w:rPr>
          <w:rFonts w:ascii="Noto Sans" w:hAnsi="Noto Sans" w:cs="Noto Sans"/>
          <w:sz w:val="22"/>
        </w:rPr>
        <w:t xml:space="preserve"> shown. </w:t>
      </w:r>
      <w:r w:rsidR="00654317" w:rsidRPr="00D5654C">
        <w:rPr>
          <w:rFonts w:ascii="Noto Sans" w:hAnsi="Noto Sans" w:cs="Noto Sans"/>
          <w:sz w:val="22"/>
        </w:rPr>
        <w:t>The</w:t>
      </w:r>
      <w:r w:rsidRPr="00D5654C">
        <w:rPr>
          <w:rFonts w:ascii="Noto Sans" w:hAnsi="Noto Sans" w:cs="Noto Sans"/>
          <w:sz w:val="22"/>
        </w:rPr>
        <w:t xml:space="preserve"> three-letter code</w:t>
      </w:r>
      <w:r w:rsidR="00654317" w:rsidRPr="00D5654C">
        <w:rPr>
          <w:rFonts w:ascii="Noto Sans" w:hAnsi="Noto Sans" w:cs="Noto Sans"/>
          <w:sz w:val="22"/>
        </w:rPr>
        <w:t xml:space="preserve"> and color of each population</w:t>
      </w:r>
      <w:r w:rsidRPr="00D5654C">
        <w:rPr>
          <w:rFonts w:ascii="Noto Sans" w:hAnsi="Noto Sans" w:cs="Noto Sans"/>
          <w:sz w:val="22"/>
        </w:rPr>
        <w:t xml:space="preserve"> are consistent with the legend in the Figure S1. The zoom-in figures for the regions highlighted with red and blue boxes are shown in (B) and (C), respectively.</w:t>
      </w:r>
      <w:r w:rsidR="004A6DF2">
        <w:rPr>
          <w:rFonts w:ascii="Noto Sans" w:hAnsi="Noto Sans" w:cs="Noto Sans"/>
          <w:sz w:val="22"/>
        </w:rPr>
        <w:t xml:space="preserve"> </w:t>
      </w:r>
      <w:r w:rsidR="004A6DF2" w:rsidRPr="008B0B3B">
        <w:rPr>
          <w:rFonts w:ascii="Noto Sans" w:hAnsi="Noto Sans" w:cs="Noto Sans"/>
          <w:sz w:val="22"/>
        </w:rPr>
        <w:t xml:space="preserve">The map was created using the map function in the </w:t>
      </w:r>
      <w:proofErr w:type="spellStart"/>
      <w:r w:rsidR="004A6DF2" w:rsidRPr="008B0B3B">
        <w:rPr>
          <w:rFonts w:ascii="Noto Sans" w:hAnsi="Noto Sans" w:cs="Noto Sans"/>
          <w:sz w:val="22"/>
        </w:rPr>
        <w:t>mapdata</w:t>
      </w:r>
      <w:proofErr w:type="spellEnd"/>
      <w:r w:rsidR="004A6DF2" w:rsidRPr="008B0B3B">
        <w:rPr>
          <w:rFonts w:ascii="Noto Sans" w:hAnsi="Noto Sans" w:cs="Noto Sans"/>
          <w:sz w:val="22"/>
        </w:rPr>
        <w:t xml:space="preserve"> v2.3.1 package in R v4.2.0.</w:t>
      </w:r>
      <w:r w:rsidRPr="00D5654C">
        <w:rPr>
          <w:rFonts w:ascii="Noto Sans" w:hAnsi="Noto Sans" w:cs="Noto Sans"/>
          <w:sz w:val="22"/>
        </w:rPr>
        <w:br w:type="page"/>
      </w:r>
    </w:p>
    <w:p w14:paraId="63A12228" w14:textId="77777777" w:rsidR="00654317" w:rsidRPr="00D5654C" w:rsidRDefault="00654317" w:rsidP="003F1AFD">
      <w:pPr>
        <w:wordWrap/>
        <w:spacing w:after="0" w:line="300" w:lineRule="atLeast"/>
        <w:jc w:val="left"/>
        <w:rPr>
          <w:rFonts w:ascii="Noto Sans" w:hAnsi="Noto Sans" w:cs="Noto Sans"/>
          <w:sz w:val="22"/>
        </w:rPr>
        <w:sectPr w:rsidR="00654317" w:rsidRPr="00D5654C" w:rsidSect="00614B81">
          <w:pgSz w:w="16838" w:h="11906" w:orient="landscape"/>
          <w:pgMar w:top="1152" w:right="864" w:bottom="1152" w:left="864" w:header="864" w:footer="864" w:gutter="0"/>
          <w:cols w:space="425"/>
          <w:docGrid w:linePitch="360"/>
        </w:sectPr>
      </w:pPr>
    </w:p>
    <w:p w14:paraId="58A930F3" w14:textId="1B5F30E8" w:rsidR="004B1A1A" w:rsidRPr="00D5654C" w:rsidRDefault="00654317" w:rsidP="003F1AFD">
      <w:pPr>
        <w:wordWrap/>
        <w:spacing w:after="0" w:line="300" w:lineRule="atLeast"/>
        <w:jc w:val="left"/>
        <w:rPr>
          <w:rFonts w:ascii="Noto Sans" w:hAnsi="Noto Sans" w:cs="Noto Sans"/>
          <w:sz w:val="22"/>
        </w:rPr>
      </w:pPr>
      <w:r w:rsidRPr="00D5654C">
        <w:rPr>
          <w:rFonts w:ascii="Noto Sans" w:hAnsi="Noto Sans" w:cs="Noto Sans"/>
          <w:noProof/>
          <w:sz w:val="22"/>
        </w:rPr>
        <w:lastRenderedPageBreak/>
        <w:drawing>
          <wp:inline distT="0" distB="0" distL="0" distR="0" wp14:anchorId="47961A05" wp14:editId="313B8A69">
            <wp:extent cx="6400800" cy="3897994"/>
            <wp:effectExtent l="0" t="0" r="0" b="762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00800" cy="3897994"/>
                    </a:xfrm>
                    <a:prstGeom prst="rect">
                      <a:avLst/>
                    </a:prstGeom>
                    <a:noFill/>
                    <a:ln>
                      <a:noFill/>
                    </a:ln>
                  </pic:spPr>
                </pic:pic>
              </a:graphicData>
            </a:graphic>
          </wp:inline>
        </w:drawing>
      </w:r>
    </w:p>
    <w:p w14:paraId="6E268CB6" w14:textId="165E7D09" w:rsidR="00752299" w:rsidRPr="00D5654C" w:rsidRDefault="00752299" w:rsidP="0061580C">
      <w:pPr>
        <w:wordWrap/>
        <w:spacing w:before="240" w:after="240" w:line="300" w:lineRule="atLeast"/>
        <w:rPr>
          <w:rFonts w:ascii="Noto Sans" w:hAnsi="Noto Sans" w:cs="Noto Sans"/>
          <w:sz w:val="22"/>
        </w:rPr>
      </w:pPr>
      <w:r w:rsidRPr="00D5654C">
        <w:rPr>
          <w:rFonts w:ascii="Noto Sans" w:hAnsi="Noto Sans" w:cs="Noto Sans"/>
          <w:b/>
          <w:sz w:val="22"/>
        </w:rPr>
        <w:t>Figure S</w:t>
      </w:r>
      <w:r w:rsidR="002E4138" w:rsidRPr="00D5654C">
        <w:rPr>
          <w:rFonts w:ascii="Noto Sans" w:hAnsi="Noto Sans" w:cs="Noto Sans"/>
          <w:b/>
          <w:sz w:val="22"/>
        </w:rPr>
        <w:t>3</w:t>
      </w:r>
      <w:r w:rsidRPr="00D5654C">
        <w:rPr>
          <w:rFonts w:ascii="Noto Sans" w:hAnsi="Noto Sans" w:cs="Noto Sans"/>
          <w:b/>
          <w:sz w:val="22"/>
        </w:rPr>
        <w:t xml:space="preserve"> </w:t>
      </w:r>
      <w:r w:rsidR="00137FDC" w:rsidRPr="006D5893">
        <w:rPr>
          <w:rFonts w:ascii="Noto Sans" w:hAnsi="Noto Sans" w:cs="Noto Sans"/>
          <w:bCs/>
          <w:sz w:val="22"/>
        </w:rPr>
        <w:t>Pairwise genotype mismatch rate within and between the Jomon-related groups</w:t>
      </w:r>
      <w:r w:rsidRPr="006D5893">
        <w:rPr>
          <w:rFonts w:ascii="Noto Sans" w:hAnsi="Noto Sans" w:cs="Noto Sans"/>
          <w:bCs/>
          <w:sz w:val="22"/>
        </w:rPr>
        <w:t>.</w:t>
      </w:r>
      <w:r w:rsidRPr="00D5654C">
        <w:rPr>
          <w:rFonts w:ascii="Noto Sans" w:hAnsi="Noto Sans" w:cs="Noto Sans"/>
          <w:b/>
          <w:sz w:val="22"/>
        </w:rPr>
        <w:t xml:space="preserve"> </w:t>
      </w:r>
      <w:r w:rsidR="00765E7B" w:rsidRPr="00D5654C">
        <w:rPr>
          <w:rFonts w:ascii="Noto Sans" w:hAnsi="Noto Sans" w:cs="Noto Sans"/>
          <w:sz w:val="22"/>
        </w:rPr>
        <w:t xml:space="preserve">We calculated pairwise </w:t>
      </w:r>
      <w:r w:rsidR="00137FDC" w:rsidRPr="00D5654C">
        <w:rPr>
          <w:rFonts w:ascii="Noto Sans" w:hAnsi="Noto Sans" w:cs="Noto Sans"/>
          <w:sz w:val="22"/>
        </w:rPr>
        <w:t xml:space="preserve">genotype </w:t>
      </w:r>
      <w:r w:rsidR="00765E7B" w:rsidRPr="00D5654C">
        <w:rPr>
          <w:rFonts w:ascii="Noto Sans" w:hAnsi="Noto Sans" w:cs="Noto Sans"/>
          <w:sz w:val="22"/>
        </w:rPr>
        <w:t>mismatch rate</w:t>
      </w:r>
      <w:r w:rsidR="00137FDC" w:rsidRPr="00D5654C">
        <w:rPr>
          <w:rFonts w:ascii="Noto Sans" w:hAnsi="Noto Sans" w:cs="Noto Sans"/>
          <w:sz w:val="22"/>
        </w:rPr>
        <w:t xml:space="preserve"> </w:t>
      </w:r>
      <w:r w:rsidR="00E03B37" w:rsidRPr="00D5654C">
        <w:rPr>
          <w:rFonts w:ascii="Noto Sans" w:hAnsi="Noto Sans" w:cs="Noto Sans"/>
          <w:sz w:val="22"/>
        </w:rPr>
        <w:t>(</w:t>
      </w:r>
      <w:r w:rsidR="00137FDC" w:rsidRPr="00D5654C">
        <w:rPr>
          <w:rFonts w:ascii="Noto Sans" w:hAnsi="Noto Sans" w:cs="Noto Sans"/>
          <w:sz w:val="22"/>
        </w:rPr>
        <w:t>PMR</w:t>
      </w:r>
      <w:r w:rsidR="00E03B37" w:rsidRPr="00D5654C">
        <w:rPr>
          <w:rFonts w:ascii="Noto Sans" w:hAnsi="Noto Sans" w:cs="Noto Sans"/>
          <w:sz w:val="22"/>
        </w:rPr>
        <w:t>)</w:t>
      </w:r>
      <w:r w:rsidR="00765E7B" w:rsidRPr="00D5654C">
        <w:rPr>
          <w:rFonts w:ascii="Noto Sans" w:hAnsi="Noto Sans" w:cs="Noto Sans"/>
          <w:sz w:val="22"/>
        </w:rPr>
        <w:t xml:space="preserve"> </w:t>
      </w:r>
      <w:r w:rsidR="00E03B37" w:rsidRPr="00D5654C">
        <w:rPr>
          <w:rFonts w:ascii="Noto Sans" w:hAnsi="Noto Sans" w:cs="Noto Sans"/>
          <w:sz w:val="22"/>
        </w:rPr>
        <w:t>of</w:t>
      </w:r>
      <w:r w:rsidR="00765E7B" w:rsidRPr="00D5654C">
        <w:rPr>
          <w:rFonts w:ascii="Noto Sans" w:hAnsi="Noto Sans" w:cs="Noto Sans"/>
          <w:sz w:val="22"/>
        </w:rPr>
        <w:t xml:space="preserve"> </w:t>
      </w:r>
      <w:r w:rsidR="00E03B37" w:rsidRPr="00D5654C">
        <w:rPr>
          <w:rFonts w:ascii="Noto Sans" w:hAnsi="Noto Sans" w:cs="Noto Sans"/>
          <w:sz w:val="22"/>
        </w:rPr>
        <w:t>all pairs of 23 Jomon</w:t>
      </w:r>
      <w:r w:rsidR="00137FDC" w:rsidRPr="00D5654C">
        <w:rPr>
          <w:rFonts w:ascii="Noto Sans" w:hAnsi="Noto Sans" w:cs="Noto Sans"/>
          <w:sz w:val="22"/>
        </w:rPr>
        <w:t>-related</w:t>
      </w:r>
      <w:r w:rsidR="00E03B37" w:rsidRPr="00D5654C">
        <w:rPr>
          <w:rFonts w:ascii="Noto Sans" w:hAnsi="Noto Sans" w:cs="Noto Sans"/>
          <w:sz w:val="22"/>
        </w:rPr>
        <w:t xml:space="preserve"> individuals</w:t>
      </w:r>
      <w:r w:rsidR="00137FDC" w:rsidRPr="00D5654C">
        <w:rPr>
          <w:rFonts w:ascii="Noto Sans" w:hAnsi="Noto Sans" w:cs="Noto Sans"/>
          <w:sz w:val="22"/>
        </w:rPr>
        <w:t>, as well as those of present-day Han Chinese (n</w:t>
      </w:r>
      <w:r w:rsidR="007B5604">
        <w:rPr>
          <w:rFonts w:ascii="Noto Sans" w:hAnsi="Noto Sans" w:cs="Noto Sans"/>
          <w:sz w:val="22"/>
        </w:rPr>
        <w:t xml:space="preserve"> </w:t>
      </w:r>
      <w:r w:rsidR="00137FDC" w:rsidRPr="00D5654C">
        <w:rPr>
          <w:rFonts w:ascii="Noto Sans" w:hAnsi="Noto Sans" w:cs="Noto Sans"/>
          <w:sz w:val="22"/>
        </w:rPr>
        <w:t>=</w:t>
      </w:r>
      <w:r w:rsidR="007B5604">
        <w:rPr>
          <w:rFonts w:ascii="Noto Sans" w:hAnsi="Noto Sans" w:cs="Noto Sans"/>
          <w:sz w:val="22"/>
        </w:rPr>
        <w:t xml:space="preserve"> </w:t>
      </w:r>
      <w:r w:rsidR="00137FDC" w:rsidRPr="00D5654C">
        <w:rPr>
          <w:rFonts w:ascii="Noto Sans" w:hAnsi="Noto Sans" w:cs="Noto Sans"/>
          <w:sz w:val="22"/>
        </w:rPr>
        <w:t>4) and Japanese (n</w:t>
      </w:r>
      <w:r w:rsidR="007B5604">
        <w:rPr>
          <w:rFonts w:ascii="Noto Sans" w:hAnsi="Noto Sans" w:cs="Noto Sans"/>
          <w:sz w:val="22"/>
        </w:rPr>
        <w:t xml:space="preserve"> </w:t>
      </w:r>
      <w:r w:rsidR="00137FDC" w:rsidRPr="00D5654C">
        <w:rPr>
          <w:rFonts w:ascii="Noto Sans" w:hAnsi="Noto Sans" w:cs="Noto Sans"/>
          <w:sz w:val="22"/>
        </w:rPr>
        <w:t>=</w:t>
      </w:r>
      <w:r w:rsidR="007B5604">
        <w:rPr>
          <w:rFonts w:ascii="Noto Sans" w:hAnsi="Noto Sans" w:cs="Noto Sans"/>
          <w:sz w:val="22"/>
        </w:rPr>
        <w:t xml:space="preserve"> </w:t>
      </w:r>
      <w:r w:rsidR="00137FDC" w:rsidRPr="00D5654C">
        <w:rPr>
          <w:rFonts w:ascii="Noto Sans" w:hAnsi="Noto Sans" w:cs="Noto Sans"/>
          <w:sz w:val="22"/>
        </w:rPr>
        <w:t>3) for a comparison, using the autosomal SNPs in the 1240K panel</w:t>
      </w:r>
      <w:r w:rsidR="00E03B37" w:rsidRPr="00D5654C">
        <w:rPr>
          <w:rFonts w:ascii="Noto Sans" w:hAnsi="Noto Sans" w:cs="Noto Sans"/>
          <w:sz w:val="22"/>
        </w:rPr>
        <w:t>. The red</w:t>
      </w:r>
      <w:r w:rsidR="00137FDC" w:rsidRPr="00D5654C">
        <w:rPr>
          <w:rFonts w:ascii="Noto Sans" w:hAnsi="Noto Sans" w:cs="Noto Sans"/>
          <w:sz w:val="22"/>
        </w:rPr>
        <w:t xml:space="preserve"> and blue</w:t>
      </w:r>
      <w:r w:rsidR="00E03B37" w:rsidRPr="00D5654C">
        <w:rPr>
          <w:rFonts w:ascii="Noto Sans" w:hAnsi="Noto Sans" w:cs="Noto Sans"/>
          <w:sz w:val="22"/>
        </w:rPr>
        <w:t xml:space="preserve"> box-whisker plot</w:t>
      </w:r>
      <w:r w:rsidR="00137FDC" w:rsidRPr="00D5654C">
        <w:rPr>
          <w:rFonts w:ascii="Noto Sans" w:hAnsi="Noto Sans" w:cs="Noto Sans"/>
          <w:sz w:val="22"/>
        </w:rPr>
        <w:t>s represent</w:t>
      </w:r>
      <w:r w:rsidR="00E03B37" w:rsidRPr="00D5654C">
        <w:rPr>
          <w:rFonts w:ascii="Noto Sans" w:hAnsi="Noto Sans" w:cs="Noto Sans"/>
          <w:sz w:val="22"/>
        </w:rPr>
        <w:t xml:space="preserve"> </w:t>
      </w:r>
      <w:r w:rsidR="00137FDC" w:rsidRPr="00D5654C">
        <w:rPr>
          <w:rFonts w:ascii="Noto Sans" w:hAnsi="Noto Sans" w:cs="Noto Sans"/>
          <w:sz w:val="22"/>
        </w:rPr>
        <w:t>PMR values calculated within and between each group</w:t>
      </w:r>
      <w:r w:rsidR="00E03B37" w:rsidRPr="00D5654C">
        <w:rPr>
          <w:rFonts w:ascii="Noto Sans" w:hAnsi="Noto Sans" w:cs="Noto Sans"/>
          <w:sz w:val="22"/>
        </w:rPr>
        <w:t xml:space="preserve">. </w:t>
      </w:r>
      <w:r w:rsidR="00137FDC" w:rsidRPr="00D5654C">
        <w:rPr>
          <w:rFonts w:ascii="Noto Sans" w:hAnsi="Noto Sans" w:cs="Noto Sans"/>
          <w:sz w:val="22"/>
        </w:rPr>
        <w:t>Overall low PMR values suggest reduced genetic diversity in the target population</w:t>
      </w:r>
      <w:r w:rsidR="00A00B65" w:rsidRPr="00D5654C">
        <w:rPr>
          <w:rFonts w:ascii="Noto Sans" w:hAnsi="Noto Sans" w:cs="Noto Sans"/>
          <w:sz w:val="22"/>
        </w:rPr>
        <w:t>.</w:t>
      </w:r>
    </w:p>
    <w:p w14:paraId="72E93234" w14:textId="31484589" w:rsidR="00752299" w:rsidRPr="00D5654C" w:rsidRDefault="00094C3D" w:rsidP="003F1AFD">
      <w:pPr>
        <w:widowControl/>
        <w:wordWrap/>
        <w:autoSpaceDE/>
        <w:autoSpaceDN/>
        <w:spacing w:line="300" w:lineRule="atLeast"/>
        <w:rPr>
          <w:rFonts w:ascii="Noto Sans" w:hAnsi="Noto Sans" w:cs="Noto Sans"/>
          <w:sz w:val="22"/>
        </w:rPr>
      </w:pPr>
      <w:r w:rsidRPr="00D5654C">
        <w:rPr>
          <w:rFonts w:ascii="Noto Sans" w:hAnsi="Noto Sans" w:cs="Noto Sans"/>
          <w:sz w:val="22"/>
        </w:rPr>
        <w:br w:type="page"/>
      </w:r>
    </w:p>
    <w:p w14:paraId="5C8C7279" w14:textId="187D85A8" w:rsidR="00AA0308" w:rsidRPr="00D5654C" w:rsidRDefault="00AA0308" w:rsidP="003F1AFD">
      <w:pPr>
        <w:widowControl/>
        <w:wordWrap/>
        <w:autoSpaceDE/>
        <w:autoSpaceDN/>
        <w:spacing w:line="300" w:lineRule="atLeast"/>
        <w:rPr>
          <w:rFonts w:ascii="Noto Sans" w:hAnsi="Noto Sans" w:cs="Noto Sans"/>
          <w:b/>
          <w:noProof/>
          <w:sz w:val="22"/>
        </w:rPr>
      </w:pPr>
      <w:r w:rsidRPr="00D5654C">
        <w:rPr>
          <w:rFonts w:ascii="Noto Sans" w:hAnsi="Noto Sans" w:cs="Noto Sans"/>
          <w:b/>
          <w:noProof/>
          <w:sz w:val="22"/>
        </w:rPr>
        <w:lastRenderedPageBreak/>
        <w:drawing>
          <wp:inline distT="0" distB="0" distL="0" distR="0" wp14:anchorId="09FC114F" wp14:editId="4D65BB7B">
            <wp:extent cx="6400800" cy="2971421"/>
            <wp:effectExtent l="0" t="0" r="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00800" cy="2971421"/>
                    </a:xfrm>
                    <a:prstGeom prst="rect">
                      <a:avLst/>
                    </a:prstGeom>
                    <a:noFill/>
                    <a:ln>
                      <a:noFill/>
                    </a:ln>
                  </pic:spPr>
                </pic:pic>
              </a:graphicData>
            </a:graphic>
          </wp:inline>
        </w:drawing>
      </w:r>
    </w:p>
    <w:p w14:paraId="227D35B5" w14:textId="67F4E050" w:rsidR="00AA0308" w:rsidRPr="00D5654C" w:rsidRDefault="00AA0308" w:rsidP="0061580C">
      <w:pPr>
        <w:wordWrap/>
        <w:spacing w:before="240" w:after="240" w:line="300" w:lineRule="atLeast"/>
        <w:rPr>
          <w:rFonts w:ascii="Noto Sans" w:hAnsi="Noto Sans" w:cs="Noto Sans"/>
          <w:noProof/>
          <w:sz w:val="22"/>
        </w:rPr>
      </w:pPr>
      <w:r w:rsidRPr="00D5654C">
        <w:rPr>
          <w:rFonts w:ascii="Noto Sans" w:hAnsi="Noto Sans" w:cs="Noto Sans"/>
          <w:b/>
          <w:noProof/>
          <w:sz w:val="22"/>
        </w:rPr>
        <w:t>Figure S</w:t>
      </w:r>
      <w:r w:rsidR="00286070" w:rsidRPr="00D5654C">
        <w:rPr>
          <w:rFonts w:ascii="Noto Sans" w:hAnsi="Noto Sans" w:cs="Noto Sans"/>
          <w:b/>
          <w:noProof/>
          <w:sz w:val="22"/>
        </w:rPr>
        <w:t>4</w:t>
      </w:r>
      <w:r w:rsidRPr="00D5654C">
        <w:rPr>
          <w:rFonts w:ascii="Noto Sans" w:hAnsi="Noto Sans" w:cs="Noto Sans"/>
          <w:b/>
          <w:noProof/>
          <w:sz w:val="22"/>
        </w:rPr>
        <w:t xml:space="preserve"> </w:t>
      </w:r>
      <w:r w:rsidRPr="00113F02">
        <w:rPr>
          <w:rFonts w:ascii="Noto Sans" w:hAnsi="Noto Sans" w:cs="Noto Sans"/>
          <w:bCs/>
          <w:noProof/>
          <w:sz w:val="22"/>
        </w:rPr>
        <w:t xml:space="preserve">PCA results of </w:t>
      </w:r>
      <w:r w:rsidR="00137FDC" w:rsidRPr="00113F02">
        <w:rPr>
          <w:rFonts w:ascii="Noto Sans" w:hAnsi="Noto Sans" w:cs="Noto Sans"/>
          <w:bCs/>
          <w:noProof/>
          <w:sz w:val="22"/>
        </w:rPr>
        <w:t xml:space="preserve">the </w:t>
      </w:r>
      <w:r w:rsidRPr="00113F02">
        <w:rPr>
          <w:rFonts w:ascii="Noto Sans" w:hAnsi="Noto Sans" w:cs="Noto Sans"/>
          <w:bCs/>
          <w:noProof/>
          <w:sz w:val="22"/>
        </w:rPr>
        <w:t>Jomon</w:t>
      </w:r>
      <w:r w:rsidR="00137FDC" w:rsidRPr="00113F02">
        <w:rPr>
          <w:rFonts w:ascii="Noto Sans" w:hAnsi="Noto Sans" w:cs="Noto Sans"/>
          <w:bCs/>
          <w:noProof/>
          <w:sz w:val="22"/>
        </w:rPr>
        <w:t>-related</w:t>
      </w:r>
      <w:r w:rsidRPr="00113F02">
        <w:rPr>
          <w:rFonts w:ascii="Noto Sans" w:hAnsi="Noto Sans" w:cs="Noto Sans"/>
          <w:bCs/>
          <w:noProof/>
          <w:sz w:val="22"/>
        </w:rPr>
        <w:t xml:space="preserve"> individuals.</w:t>
      </w:r>
      <w:r w:rsidRPr="00D5654C">
        <w:rPr>
          <w:rFonts w:ascii="Noto Sans" w:hAnsi="Noto Sans" w:cs="Noto Sans"/>
          <w:noProof/>
          <w:sz w:val="22"/>
        </w:rPr>
        <w:t xml:space="preserve"> </w:t>
      </w:r>
      <w:r w:rsidR="00137FDC" w:rsidRPr="00D5654C">
        <w:rPr>
          <w:rFonts w:ascii="Noto Sans" w:hAnsi="Noto Sans" w:cs="Noto Sans"/>
          <w:noProof/>
          <w:sz w:val="22"/>
        </w:rPr>
        <w:t xml:space="preserve">We performed PCA using ancient Jomon-related individuals only. </w:t>
      </w:r>
      <w:r w:rsidRPr="00D5654C">
        <w:rPr>
          <w:rFonts w:ascii="Noto Sans" w:hAnsi="Noto Sans" w:cs="Noto Sans"/>
          <w:noProof/>
          <w:sz w:val="22"/>
        </w:rPr>
        <w:t xml:space="preserve">(A) </w:t>
      </w:r>
      <w:r w:rsidR="00137FDC" w:rsidRPr="00D5654C">
        <w:rPr>
          <w:rFonts w:ascii="Noto Sans" w:hAnsi="Noto Sans" w:cs="Noto Sans"/>
          <w:noProof/>
          <w:sz w:val="22"/>
        </w:rPr>
        <w:t xml:space="preserve">In PCA of 23 Jomon-related individuals, Nagabaka (orange) and Yokjido (yellow) individuals are separated from the Jomon individuals. (B) In PCA of 17 Jomon individuals, excluding Nagabaka and Yokjido individuals, Jomon individuals are separated by geography along PC2: western Japan (red), eastern Japan (blue), and Hokkaido (skyblue). The numbers in the parenthesis in </w:t>
      </w:r>
      <w:r w:rsidR="0085171E" w:rsidRPr="00D5654C">
        <w:rPr>
          <w:rFonts w:ascii="Noto Sans" w:hAnsi="Noto Sans" w:cs="Noto Sans"/>
          <w:noProof/>
          <w:sz w:val="22"/>
        </w:rPr>
        <w:t>x-</w:t>
      </w:r>
      <w:r w:rsidR="00137FDC" w:rsidRPr="00D5654C">
        <w:rPr>
          <w:rFonts w:ascii="Noto Sans" w:hAnsi="Noto Sans" w:cs="Noto Sans"/>
          <w:noProof/>
          <w:sz w:val="22"/>
        </w:rPr>
        <w:t xml:space="preserve"> and </w:t>
      </w:r>
      <w:r w:rsidR="0085171E" w:rsidRPr="00D5654C">
        <w:rPr>
          <w:rFonts w:ascii="Noto Sans" w:hAnsi="Noto Sans" w:cs="Noto Sans"/>
          <w:noProof/>
          <w:sz w:val="22"/>
        </w:rPr>
        <w:t>y-</w:t>
      </w:r>
      <w:r w:rsidR="00137FDC" w:rsidRPr="00D5654C">
        <w:rPr>
          <w:rFonts w:ascii="Noto Sans" w:hAnsi="Noto Sans" w:cs="Noto Sans"/>
          <w:noProof/>
          <w:sz w:val="22"/>
        </w:rPr>
        <w:t>axes represent the proportion of total variance explained by each PC.</w:t>
      </w:r>
    </w:p>
    <w:p w14:paraId="5083C527" w14:textId="77777777" w:rsidR="00286070" w:rsidRPr="00D5654C" w:rsidRDefault="00AA0308" w:rsidP="003F1AFD">
      <w:pPr>
        <w:widowControl/>
        <w:wordWrap/>
        <w:autoSpaceDE/>
        <w:autoSpaceDN/>
        <w:spacing w:line="300" w:lineRule="atLeast"/>
        <w:rPr>
          <w:rFonts w:ascii="Noto Sans" w:hAnsi="Noto Sans" w:cs="Noto Sans"/>
          <w:sz w:val="22"/>
        </w:rPr>
      </w:pPr>
      <w:r w:rsidRPr="00D5654C">
        <w:rPr>
          <w:rFonts w:ascii="Noto Sans" w:eastAsia="Times New Roman" w:hAnsi="Noto Sans" w:cs="Noto Sans"/>
          <w:b/>
          <w:noProof/>
          <w:sz w:val="22"/>
        </w:rPr>
        <w:br w:type="page"/>
      </w:r>
      <w:r w:rsidR="00286070" w:rsidRPr="00D5654C">
        <w:rPr>
          <w:rFonts w:ascii="Noto Sans" w:hAnsi="Noto Sans" w:cs="Noto Sans"/>
          <w:noProof/>
          <w:sz w:val="22"/>
        </w:rPr>
        <w:lastRenderedPageBreak/>
        <w:drawing>
          <wp:inline distT="0" distB="0" distL="0" distR="0" wp14:anchorId="6A75A5BB" wp14:editId="5638C9AB">
            <wp:extent cx="6412178" cy="2066544"/>
            <wp:effectExtent l="0" t="0" r="825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12178" cy="2066544"/>
                    </a:xfrm>
                    <a:prstGeom prst="rect">
                      <a:avLst/>
                    </a:prstGeom>
                    <a:noFill/>
                    <a:ln>
                      <a:noFill/>
                    </a:ln>
                  </pic:spPr>
                </pic:pic>
              </a:graphicData>
            </a:graphic>
          </wp:inline>
        </w:drawing>
      </w:r>
    </w:p>
    <w:p w14:paraId="6A2F4F25" w14:textId="35109C70" w:rsidR="00286070" w:rsidRPr="00D5654C" w:rsidRDefault="00286070" w:rsidP="0061580C">
      <w:pPr>
        <w:wordWrap/>
        <w:spacing w:before="240" w:after="240" w:line="300" w:lineRule="atLeast"/>
        <w:rPr>
          <w:rFonts w:ascii="Noto Sans" w:hAnsi="Noto Sans" w:cs="Noto Sans"/>
          <w:b/>
          <w:sz w:val="22"/>
        </w:rPr>
      </w:pPr>
      <w:r w:rsidRPr="00D5654C">
        <w:rPr>
          <w:rFonts w:ascii="Noto Sans" w:hAnsi="Noto Sans" w:cs="Noto Sans"/>
          <w:b/>
          <w:sz w:val="22"/>
        </w:rPr>
        <w:t xml:space="preserve">Figure S5 </w:t>
      </w:r>
      <w:r w:rsidR="0085171E" w:rsidRPr="00A67FD6">
        <w:rPr>
          <w:rFonts w:ascii="Noto Sans" w:hAnsi="Noto Sans" w:cs="Noto Sans"/>
          <w:bCs/>
          <w:sz w:val="22"/>
        </w:rPr>
        <w:t>Small e</w:t>
      </w:r>
      <w:r w:rsidRPr="00A67FD6">
        <w:rPr>
          <w:rFonts w:ascii="Noto Sans" w:hAnsi="Noto Sans" w:cs="Noto Sans"/>
          <w:bCs/>
          <w:sz w:val="22"/>
        </w:rPr>
        <w:t>ffective population size</w:t>
      </w:r>
      <w:r w:rsidR="0085171E" w:rsidRPr="00A67FD6">
        <w:rPr>
          <w:rFonts w:ascii="Noto Sans" w:hAnsi="Noto Sans" w:cs="Noto Sans"/>
          <w:bCs/>
          <w:sz w:val="22"/>
        </w:rPr>
        <w:t xml:space="preserve"> of the </w:t>
      </w:r>
      <w:proofErr w:type="spellStart"/>
      <w:r w:rsidR="0085171E" w:rsidRPr="00A67FD6">
        <w:rPr>
          <w:rFonts w:ascii="Noto Sans" w:hAnsi="Noto Sans" w:cs="Noto Sans"/>
          <w:bCs/>
          <w:sz w:val="22"/>
        </w:rPr>
        <w:t>Jomons</w:t>
      </w:r>
      <w:proofErr w:type="spellEnd"/>
      <w:r w:rsidR="0085171E" w:rsidRPr="00A67FD6">
        <w:rPr>
          <w:rFonts w:ascii="Noto Sans" w:hAnsi="Noto Sans" w:cs="Noto Sans"/>
          <w:bCs/>
          <w:sz w:val="22"/>
        </w:rPr>
        <w:t xml:space="preserve"> shown by r</w:t>
      </w:r>
      <w:r w:rsidRPr="00A67FD6">
        <w:rPr>
          <w:rFonts w:ascii="Noto Sans" w:hAnsi="Noto Sans" w:cs="Noto Sans"/>
          <w:bCs/>
          <w:sz w:val="22"/>
        </w:rPr>
        <w:t xml:space="preserve">uns of homozygosity segments. </w:t>
      </w:r>
      <w:r w:rsidRPr="00D5654C">
        <w:rPr>
          <w:rFonts w:ascii="Noto Sans" w:hAnsi="Noto Sans" w:cs="Noto Sans"/>
          <w:sz w:val="22"/>
        </w:rPr>
        <w:t xml:space="preserve">We estimated runs of </w:t>
      </w:r>
      <w:proofErr w:type="gramStart"/>
      <w:r w:rsidRPr="00D5654C">
        <w:rPr>
          <w:rFonts w:ascii="Noto Sans" w:hAnsi="Noto Sans" w:cs="Noto Sans"/>
          <w:sz w:val="22"/>
        </w:rPr>
        <w:t>homozygosity(</w:t>
      </w:r>
      <w:proofErr w:type="gramEnd"/>
      <w:r w:rsidRPr="00D5654C">
        <w:rPr>
          <w:rFonts w:ascii="Noto Sans" w:hAnsi="Noto Sans" w:cs="Noto Sans"/>
          <w:sz w:val="22"/>
        </w:rPr>
        <w:t>ROH) segments of 18 Jomon individuals covering more than 400,000 sites of the 1240K SNP sets</w:t>
      </w:r>
      <w:r w:rsidR="0085171E" w:rsidRPr="00D5654C">
        <w:rPr>
          <w:rFonts w:ascii="Noto Sans" w:hAnsi="Noto Sans" w:cs="Noto Sans"/>
          <w:sz w:val="22"/>
        </w:rPr>
        <w:t xml:space="preserve"> (individual IDs are labeled on the x-axis)</w:t>
      </w:r>
      <w:r w:rsidRPr="00D5654C">
        <w:rPr>
          <w:rFonts w:ascii="Noto Sans" w:hAnsi="Noto Sans" w:cs="Noto Sans"/>
          <w:sz w:val="22"/>
        </w:rPr>
        <w:t xml:space="preserve">. ROH segments are sorted by their length and the sum of inferred ROH segments from Jomon individuals are shown. Two boxes on the right shows </w:t>
      </w:r>
      <w:r w:rsidR="0085171E" w:rsidRPr="00D5654C">
        <w:rPr>
          <w:rFonts w:ascii="Noto Sans" w:hAnsi="Noto Sans" w:cs="Noto Sans"/>
          <w:sz w:val="22"/>
        </w:rPr>
        <w:t xml:space="preserve">the </w:t>
      </w:r>
      <w:r w:rsidRPr="00D5654C">
        <w:rPr>
          <w:rFonts w:ascii="Noto Sans" w:hAnsi="Noto Sans" w:cs="Noto Sans"/>
          <w:sz w:val="22"/>
        </w:rPr>
        <w:t xml:space="preserve">distribution of ROH segments </w:t>
      </w:r>
      <w:r w:rsidR="0085171E" w:rsidRPr="00D5654C">
        <w:rPr>
          <w:rFonts w:ascii="Noto Sans" w:hAnsi="Noto Sans" w:cs="Noto Sans"/>
          <w:sz w:val="22"/>
        </w:rPr>
        <w:t xml:space="preserve">expected </w:t>
      </w:r>
      <w:r w:rsidRPr="00D5654C">
        <w:rPr>
          <w:rFonts w:ascii="Noto Sans" w:hAnsi="Noto Sans" w:cs="Noto Sans"/>
          <w:sz w:val="22"/>
        </w:rPr>
        <w:t xml:space="preserve">for recent </w:t>
      </w:r>
      <w:r w:rsidR="0085171E" w:rsidRPr="00D5654C">
        <w:rPr>
          <w:rFonts w:ascii="Noto Sans" w:hAnsi="Noto Sans" w:cs="Noto Sans"/>
          <w:sz w:val="22"/>
        </w:rPr>
        <w:t xml:space="preserve">consanguineous mating </w:t>
      </w:r>
      <w:r w:rsidRPr="00D5654C">
        <w:rPr>
          <w:rFonts w:ascii="Noto Sans" w:hAnsi="Noto Sans" w:cs="Noto Sans"/>
          <w:sz w:val="22"/>
        </w:rPr>
        <w:t xml:space="preserve">(left) and </w:t>
      </w:r>
      <w:r w:rsidR="0085171E" w:rsidRPr="00D5654C">
        <w:rPr>
          <w:rFonts w:ascii="Noto Sans" w:hAnsi="Noto Sans" w:cs="Noto Sans"/>
          <w:sz w:val="22"/>
        </w:rPr>
        <w:t xml:space="preserve">for a population with </w:t>
      </w:r>
      <w:r w:rsidRPr="00D5654C">
        <w:rPr>
          <w:rFonts w:ascii="Noto Sans" w:hAnsi="Noto Sans" w:cs="Noto Sans"/>
          <w:sz w:val="22"/>
        </w:rPr>
        <w:t xml:space="preserve">small </w:t>
      </w:r>
      <w:r w:rsidR="0085171E" w:rsidRPr="00D5654C">
        <w:rPr>
          <w:rFonts w:ascii="Noto Sans" w:hAnsi="Noto Sans" w:cs="Noto Sans"/>
          <w:sz w:val="22"/>
        </w:rPr>
        <w:t xml:space="preserve">effective </w:t>
      </w:r>
      <w:r w:rsidRPr="00D5654C">
        <w:rPr>
          <w:rFonts w:ascii="Noto Sans" w:hAnsi="Noto Sans" w:cs="Noto Sans"/>
          <w:sz w:val="22"/>
        </w:rPr>
        <w:t>population size</w:t>
      </w:r>
      <w:r w:rsidR="0085171E" w:rsidRPr="00D5654C">
        <w:rPr>
          <w:rFonts w:ascii="Noto Sans" w:hAnsi="Noto Sans" w:cs="Noto Sans"/>
          <w:sz w:val="22"/>
        </w:rPr>
        <w:t xml:space="preserve"> </w:t>
      </w:r>
      <w:r w:rsidRPr="00D5654C">
        <w:rPr>
          <w:rFonts w:ascii="Noto Sans" w:hAnsi="Noto Sans" w:cs="Noto Sans"/>
          <w:sz w:val="22"/>
        </w:rPr>
        <w:t xml:space="preserve">(right). </w:t>
      </w:r>
      <w:r w:rsidR="0085171E" w:rsidRPr="00D5654C">
        <w:rPr>
          <w:rFonts w:ascii="Noto Sans" w:hAnsi="Noto Sans" w:cs="Noto Sans"/>
          <w:sz w:val="22"/>
        </w:rPr>
        <w:t>A l</w:t>
      </w:r>
      <w:r w:rsidRPr="00D5654C">
        <w:rPr>
          <w:rFonts w:ascii="Noto Sans" w:hAnsi="Noto Sans" w:cs="Noto Sans"/>
          <w:sz w:val="22"/>
        </w:rPr>
        <w:t xml:space="preserve">arge amount of the short ROH segments </w:t>
      </w:r>
      <w:r w:rsidR="0085171E" w:rsidRPr="00D5654C">
        <w:rPr>
          <w:rFonts w:ascii="Noto Sans" w:hAnsi="Noto Sans" w:cs="Noto Sans"/>
          <w:sz w:val="22"/>
        </w:rPr>
        <w:t>implies that the population of the target individual was small in size</w:t>
      </w:r>
      <w:r w:rsidRPr="00D5654C">
        <w:rPr>
          <w:rFonts w:ascii="Noto Sans" w:hAnsi="Noto Sans" w:cs="Noto Sans"/>
          <w:sz w:val="22"/>
        </w:rPr>
        <w:t>.</w:t>
      </w:r>
    </w:p>
    <w:p w14:paraId="521DFAC3" w14:textId="33FC2073" w:rsidR="00286070" w:rsidRPr="00D5654C" w:rsidRDefault="00286070" w:rsidP="003F1AFD">
      <w:pPr>
        <w:widowControl/>
        <w:wordWrap/>
        <w:autoSpaceDE/>
        <w:autoSpaceDN/>
        <w:spacing w:line="300" w:lineRule="atLeast"/>
        <w:rPr>
          <w:rFonts w:ascii="Noto Sans" w:eastAsia="Times New Roman" w:hAnsi="Noto Sans" w:cs="Noto Sans"/>
          <w:b/>
          <w:noProof/>
          <w:sz w:val="22"/>
        </w:rPr>
      </w:pPr>
      <w:r w:rsidRPr="00D5654C">
        <w:rPr>
          <w:rFonts w:ascii="Noto Sans" w:eastAsia="Times New Roman" w:hAnsi="Noto Sans" w:cs="Noto Sans"/>
          <w:b/>
          <w:noProof/>
          <w:sz w:val="22"/>
        </w:rPr>
        <w:br w:type="page"/>
      </w:r>
    </w:p>
    <w:p w14:paraId="5FE7B681" w14:textId="34C058DE" w:rsidR="003561C7" w:rsidRPr="00D5654C" w:rsidRDefault="003561C7" w:rsidP="003F1AFD">
      <w:pPr>
        <w:wordWrap/>
        <w:spacing w:line="300" w:lineRule="atLeast"/>
        <w:jc w:val="left"/>
        <w:rPr>
          <w:rFonts w:ascii="Noto Sans" w:hAnsi="Noto Sans" w:cs="Noto Sans"/>
          <w:sz w:val="22"/>
        </w:rPr>
      </w:pPr>
      <w:r w:rsidRPr="00D5654C">
        <w:rPr>
          <w:rFonts w:ascii="Noto Sans" w:eastAsia="Times New Roman" w:hAnsi="Noto Sans" w:cs="Noto Sans"/>
          <w:b/>
          <w:noProof/>
          <w:sz w:val="22"/>
        </w:rPr>
        <w:lastRenderedPageBreak/>
        <w:drawing>
          <wp:inline distT="114300" distB="114300" distL="114300" distR="114300" wp14:anchorId="2AEBEE6F" wp14:editId="0B746F0E">
            <wp:extent cx="6400800" cy="3174876"/>
            <wp:effectExtent l="0" t="0" r="0" b="6985"/>
            <wp:docPr id="1"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3"/>
                    <a:srcRect/>
                    <a:stretch>
                      <a:fillRect/>
                    </a:stretch>
                  </pic:blipFill>
                  <pic:spPr>
                    <a:xfrm>
                      <a:off x="0" y="0"/>
                      <a:ext cx="6400800" cy="3174876"/>
                    </a:xfrm>
                    <a:prstGeom prst="rect">
                      <a:avLst/>
                    </a:prstGeom>
                    <a:ln/>
                  </pic:spPr>
                </pic:pic>
              </a:graphicData>
            </a:graphic>
          </wp:inline>
        </w:drawing>
      </w:r>
    </w:p>
    <w:p w14:paraId="652664FE" w14:textId="718854AB" w:rsidR="003561C7" w:rsidRPr="00D5654C" w:rsidRDefault="003561C7" w:rsidP="0061580C">
      <w:pPr>
        <w:wordWrap/>
        <w:spacing w:before="240" w:after="240" w:line="300" w:lineRule="atLeast"/>
        <w:rPr>
          <w:rFonts w:ascii="Noto Sans" w:eastAsia="Times New Roman" w:hAnsi="Noto Sans" w:cs="Noto Sans"/>
          <w:sz w:val="22"/>
        </w:rPr>
      </w:pPr>
      <w:r w:rsidRPr="00D5654C">
        <w:rPr>
          <w:rFonts w:ascii="Noto Sans" w:eastAsia="Times New Roman" w:hAnsi="Noto Sans" w:cs="Noto Sans"/>
          <w:b/>
          <w:sz w:val="22"/>
        </w:rPr>
        <w:t>Figure S</w:t>
      </w:r>
      <w:r w:rsidR="002E4138" w:rsidRPr="00D5654C">
        <w:rPr>
          <w:rFonts w:ascii="Noto Sans" w:hAnsi="Noto Sans" w:cs="Noto Sans"/>
          <w:b/>
          <w:sz w:val="22"/>
        </w:rPr>
        <w:t>6</w:t>
      </w:r>
      <w:r w:rsidRPr="00D5654C">
        <w:rPr>
          <w:rFonts w:ascii="Noto Sans" w:eastAsia="Times New Roman" w:hAnsi="Noto Sans" w:cs="Noto Sans"/>
          <w:b/>
          <w:sz w:val="22"/>
        </w:rPr>
        <w:t xml:space="preserve"> </w:t>
      </w:r>
      <w:r w:rsidRPr="00456B73">
        <w:rPr>
          <w:rFonts w:ascii="Noto Sans" w:eastAsia="Times New Roman" w:hAnsi="Noto Sans" w:cs="Noto Sans"/>
          <w:bCs/>
          <w:sz w:val="22"/>
        </w:rPr>
        <w:t xml:space="preserve">Heatmap of outgroup-f3 statistics of </w:t>
      </w:r>
      <w:r w:rsidR="00094C3D" w:rsidRPr="00456B73">
        <w:rPr>
          <w:rFonts w:ascii="Noto Sans" w:eastAsia="Times New Roman" w:hAnsi="Noto Sans" w:cs="Noto Sans"/>
          <w:bCs/>
          <w:sz w:val="22"/>
        </w:rPr>
        <w:t xml:space="preserve">the </w:t>
      </w:r>
      <w:r w:rsidRPr="00456B73">
        <w:rPr>
          <w:rFonts w:ascii="Noto Sans" w:eastAsia="Times New Roman" w:hAnsi="Noto Sans" w:cs="Noto Sans"/>
          <w:bCs/>
          <w:sz w:val="22"/>
        </w:rPr>
        <w:t>Jomon-related groups.</w:t>
      </w:r>
      <w:r w:rsidRPr="0065416C">
        <w:rPr>
          <w:rFonts w:ascii="Noto Sans" w:eastAsia="Times New Roman" w:hAnsi="Noto Sans" w:cs="Noto Sans"/>
          <w:bCs/>
          <w:sz w:val="22"/>
        </w:rPr>
        <w:t xml:space="preserve"> </w:t>
      </w:r>
      <w:r w:rsidRPr="00D5654C">
        <w:rPr>
          <w:rFonts w:ascii="Noto Sans" w:eastAsia="Times New Roman" w:hAnsi="Noto Sans" w:cs="Noto Sans"/>
          <w:sz w:val="22"/>
        </w:rPr>
        <w:t>Using Mbuti as an outgroup, we calculated f3(Mbuti; Jomon1, Jomon2) for all combinations of 11 Jomon-related groups. The value of outgroup-f3 statistics corresponds to the amount of shared genetic drift between</w:t>
      </w:r>
      <w:r w:rsidRPr="00D5654C">
        <w:rPr>
          <w:rFonts w:ascii="Noto Sans" w:eastAsia="Times New Roman" w:hAnsi="Noto Sans" w:cs="Noto Sans"/>
          <w:color w:val="FF0000"/>
          <w:sz w:val="22"/>
        </w:rPr>
        <w:t xml:space="preserve"> </w:t>
      </w:r>
      <w:r w:rsidRPr="00D5654C">
        <w:rPr>
          <w:rFonts w:ascii="Noto Sans" w:eastAsia="Times New Roman" w:hAnsi="Noto Sans" w:cs="Noto Sans"/>
          <w:sz w:val="22"/>
        </w:rPr>
        <w:t>the two groups. (A) Heatmap of outgroup f3 statistics with all 11 Jomon-related groups.</w:t>
      </w:r>
      <w:r w:rsidR="00F33DF9" w:rsidRPr="00D5654C">
        <w:rPr>
          <w:rFonts w:ascii="Noto Sans" w:eastAsia="Times New Roman" w:hAnsi="Noto Sans" w:cs="Noto Sans"/>
          <w:sz w:val="22"/>
        </w:rPr>
        <w:t xml:space="preserve"> </w:t>
      </w:r>
      <w:r w:rsidR="00094C3D" w:rsidRPr="00D5654C">
        <w:rPr>
          <w:rFonts w:ascii="Noto Sans" w:eastAsia="Times New Roman" w:hAnsi="Noto Sans" w:cs="Noto Sans"/>
          <w:sz w:val="22"/>
        </w:rPr>
        <w:t>Two</w:t>
      </w:r>
      <w:r w:rsidR="00F33DF9" w:rsidRPr="00D5654C">
        <w:rPr>
          <w:rFonts w:ascii="Noto Sans" w:eastAsia="Times New Roman" w:hAnsi="Noto Sans" w:cs="Noto Sans"/>
          <w:sz w:val="22"/>
        </w:rPr>
        <w:t xml:space="preserve"> Jomon-related groups with potential contamination</w:t>
      </w:r>
      <w:r w:rsidR="00F8129E" w:rsidRPr="00D5654C">
        <w:rPr>
          <w:rFonts w:ascii="Noto Sans" w:eastAsia="Times New Roman" w:hAnsi="Noto Sans" w:cs="Noto Sans"/>
          <w:sz w:val="22"/>
        </w:rPr>
        <w:t xml:space="preserve"> </w:t>
      </w:r>
      <w:r w:rsidR="00F33DF9" w:rsidRPr="00D5654C">
        <w:rPr>
          <w:rFonts w:ascii="Noto Sans" w:eastAsia="Times New Roman" w:hAnsi="Noto Sans" w:cs="Noto Sans"/>
          <w:sz w:val="22"/>
        </w:rPr>
        <w:t>(Yokjido_4</w:t>
      </w:r>
      <w:r w:rsidR="001D3B89" w:rsidRPr="00D5654C">
        <w:rPr>
          <w:rFonts w:ascii="Noto Sans" w:eastAsia="Times New Roman" w:hAnsi="Noto Sans" w:cs="Noto Sans"/>
          <w:sz w:val="22"/>
        </w:rPr>
        <w:t>000BP and Nagabaka_2800BP) show</w:t>
      </w:r>
      <w:r w:rsidR="00F33DF9" w:rsidRPr="00D5654C">
        <w:rPr>
          <w:rFonts w:ascii="Noto Sans" w:eastAsia="Times New Roman" w:hAnsi="Noto Sans" w:cs="Noto Sans"/>
          <w:sz w:val="22"/>
        </w:rPr>
        <w:t xml:space="preserve"> consistently lower outgroup-f3 values</w:t>
      </w:r>
      <w:r w:rsidRPr="00D5654C">
        <w:rPr>
          <w:rFonts w:ascii="Noto Sans" w:hAnsi="Noto Sans" w:cs="Noto Sans"/>
          <w:sz w:val="22"/>
        </w:rPr>
        <w:t xml:space="preserve"> </w:t>
      </w:r>
      <w:r w:rsidR="00F33DF9" w:rsidRPr="00D5654C">
        <w:rPr>
          <w:rFonts w:ascii="Noto Sans" w:hAnsi="Noto Sans" w:cs="Noto Sans"/>
          <w:sz w:val="22"/>
        </w:rPr>
        <w:t>than other Jomon-related groups.</w:t>
      </w:r>
      <w:r w:rsidRPr="00D5654C">
        <w:rPr>
          <w:rFonts w:ascii="Noto Sans" w:eastAsia="Times New Roman" w:hAnsi="Noto Sans" w:cs="Noto Sans"/>
          <w:sz w:val="22"/>
        </w:rPr>
        <w:t xml:space="preserve"> (B) Heatmap of outgroup f3 statistics with 9 </w:t>
      </w:r>
      <w:r w:rsidR="00094C3D" w:rsidRPr="00D5654C">
        <w:rPr>
          <w:rFonts w:ascii="Noto Sans" w:eastAsia="Times New Roman" w:hAnsi="Noto Sans" w:cs="Noto Sans"/>
          <w:sz w:val="22"/>
        </w:rPr>
        <w:t>Jomon-related groups excluding two</w:t>
      </w:r>
      <w:r w:rsidRPr="00D5654C">
        <w:rPr>
          <w:rFonts w:ascii="Noto Sans" w:eastAsia="Times New Roman" w:hAnsi="Noto Sans" w:cs="Noto Sans"/>
          <w:sz w:val="22"/>
        </w:rPr>
        <w:t xml:space="preserve"> Jomon-related groups with potential contamination</w:t>
      </w:r>
      <w:r w:rsidR="00F33DF9" w:rsidRPr="00D5654C">
        <w:rPr>
          <w:rFonts w:ascii="Noto Sans" w:eastAsia="Times New Roman" w:hAnsi="Noto Sans" w:cs="Noto Sans"/>
          <w:sz w:val="22"/>
        </w:rPr>
        <w:t xml:space="preserve">, in order to </w:t>
      </w:r>
      <w:r w:rsidR="00094C3D" w:rsidRPr="00D5654C">
        <w:rPr>
          <w:rFonts w:ascii="Noto Sans" w:eastAsia="Times New Roman" w:hAnsi="Noto Sans" w:cs="Noto Sans"/>
          <w:sz w:val="22"/>
        </w:rPr>
        <w:t>more clearly visualize the difference among</w:t>
      </w:r>
      <w:r w:rsidR="00F33DF9" w:rsidRPr="00D5654C">
        <w:rPr>
          <w:rFonts w:ascii="Noto Sans" w:eastAsia="Times New Roman" w:hAnsi="Noto Sans" w:cs="Noto Sans"/>
          <w:sz w:val="22"/>
        </w:rPr>
        <w:t xml:space="preserve"> the </w:t>
      </w:r>
      <w:r w:rsidR="00094C3D" w:rsidRPr="00D5654C">
        <w:rPr>
          <w:rFonts w:ascii="Noto Sans" w:eastAsia="Times New Roman" w:hAnsi="Noto Sans" w:cs="Noto Sans"/>
          <w:sz w:val="22"/>
        </w:rPr>
        <w:t xml:space="preserve">remaining </w:t>
      </w:r>
      <w:r w:rsidR="00F33DF9" w:rsidRPr="00D5654C">
        <w:rPr>
          <w:rFonts w:ascii="Noto Sans" w:eastAsia="Times New Roman" w:hAnsi="Noto Sans" w:cs="Noto Sans"/>
          <w:sz w:val="22"/>
        </w:rPr>
        <w:t>9 Jomon-related groups</w:t>
      </w:r>
      <w:r w:rsidRPr="00D5654C">
        <w:rPr>
          <w:rFonts w:ascii="Noto Sans" w:eastAsia="Times New Roman" w:hAnsi="Noto Sans" w:cs="Noto Sans"/>
          <w:sz w:val="22"/>
        </w:rPr>
        <w:t>.</w:t>
      </w:r>
      <w:r w:rsidR="00F33DF9" w:rsidRPr="00D5654C">
        <w:rPr>
          <w:rFonts w:ascii="Noto Sans" w:eastAsia="Times New Roman" w:hAnsi="Noto Sans" w:cs="Noto Sans"/>
          <w:sz w:val="22"/>
        </w:rPr>
        <w:t xml:space="preserve"> Among </w:t>
      </w:r>
      <w:r w:rsidR="00094C3D" w:rsidRPr="00D5654C">
        <w:rPr>
          <w:rFonts w:ascii="Noto Sans" w:eastAsia="Times New Roman" w:hAnsi="Noto Sans" w:cs="Noto Sans"/>
          <w:sz w:val="22"/>
        </w:rPr>
        <w:t xml:space="preserve">the </w:t>
      </w:r>
      <w:r w:rsidR="00F33DF9" w:rsidRPr="00D5654C">
        <w:rPr>
          <w:rFonts w:ascii="Noto Sans" w:eastAsia="Times New Roman" w:hAnsi="Noto Sans" w:cs="Noto Sans"/>
          <w:sz w:val="22"/>
        </w:rPr>
        <w:t xml:space="preserve">9 Jomon-related groups, </w:t>
      </w:r>
      <w:proofErr w:type="spellStart"/>
      <w:r w:rsidR="00F33DF9" w:rsidRPr="00D5654C">
        <w:rPr>
          <w:rFonts w:ascii="Noto Sans" w:eastAsia="Times New Roman" w:hAnsi="Noto Sans" w:cs="Noto Sans"/>
          <w:sz w:val="22"/>
        </w:rPr>
        <w:t>JpKa</w:t>
      </w:r>
      <w:proofErr w:type="spellEnd"/>
      <w:r w:rsidR="00F33DF9" w:rsidRPr="00D5654C">
        <w:rPr>
          <w:rFonts w:ascii="Noto Sans" w:eastAsia="Times New Roman" w:hAnsi="Noto Sans" w:cs="Noto Sans"/>
          <w:sz w:val="22"/>
        </w:rPr>
        <w:t xml:space="preserve"> shows lower outgroup-f3 values than </w:t>
      </w:r>
      <w:r w:rsidR="00094C3D" w:rsidRPr="00D5654C">
        <w:rPr>
          <w:rFonts w:ascii="Noto Sans" w:eastAsia="Times New Roman" w:hAnsi="Noto Sans" w:cs="Noto Sans"/>
          <w:sz w:val="22"/>
        </w:rPr>
        <w:t xml:space="preserve">the </w:t>
      </w:r>
      <w:r w:rsidR="00F33DF9" w:rsidRPr="00D5654C">
        <w:rPr>
          <w:rFonts w:ascii="Noto Sans" w:eastAsia="Times New Roman" w:hAnsi="Noto Sans" w:cs="Noto Sans"/>
          <w:sz w:val="22"/>
        </w:rPr>
        <w:t>other Jomon-related groups.</w:t>
      </w:r>
    </w:p>
    <w:p w14:paraId="0CFD4875" w14:textId="77777777" w:rsidR="003561C7" w:rsidRPr="00D5654C" w:rsidRDefault="003561C7" w:rsidP="003F1AFD">
      <w:pPr>
        <w:widowControl/>
        <w:wordWrap/>
        <w:autoSpaceDE/>
        <w:autoSpaceDN/>
        <w:spacing w:line="300" w:lineRule="atLeast"/>
        <w:jc w:val="left"/>
        <w:rPr>
          <w:rFonts w:ascii="Noto Sans" w:eastAsia="Times New Roman" w:hAnsi="Noto Sans" w:cs="Noto Sans"/>
          <w:sz w:val="22"/>
        </w:rPr>
      </w:pPr>
      <w:r w:rsidRPr="00D5654C">
        <w:rPr>
          <w:rFonts w:ascii="Noto Sans" w:eastAsia="Times New Roman" w:hAnsi="Noto Sans" w:cs="Noto Sans"/>
          <w:sz w:val="22"/>
        </w:rPr>
        <w:br w:type="page"/>
      </w:r>
    </w:p>
    <w:p w14:paraId="6BD15E5C" w14:textId="77777777" w:rsidR="003561C7" w:rsidRPr="00D5654C" w:rsidRDefault="00F33DF9" w:rsidP="003F1AFD">
      <w:pPr>
        <w:wordWrap/>
        <w:spacing w:before="240" w:after="240" w:line="300" w:lineRule="atLeast"/>
        <w:jc w:val="left"/>
        <w:rPr>
          <w:rFonts w:ascii="Noto Sans" w:hAnsi="Noto Sans" w:cs="Noto Sans"/>
          <w:b/>
          <w:noProof/>
          <w:sz w:val="22"/>
        </w:rPr>
      </w:pPr>
      <w:r w:rsidRPr="00D5654C">
        <w:rPr>
          <w:rFonts w:ascii="Noto Sans" w:eastAsia="Times New Roman" w:hAnsi="Noto Sans" w:cs="Noto Sans"/>
          <w:noProof/>
          <w:sz w:val="22"/>
        </w:rPr>
        <w:lastRenderedPageBreak/>
        <w:drawing>
          <wp:inline distT="0" distB="0" distL="0" distR="0" wp14:anchorId="4642482B" wp14:editId="6F4F93A8">
            <wp:extent cx="6400800" cy="5114511"/>
            <wp:effectExtent l="0" t="0" r="0" b="0"/>
            <wp:docPr id="3" name="그림 3" descr="C:\Users\user\AppData\Local\Temp\_AZTMP13_\outgroup_f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_AZTMP13_\outgroup_f3-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00800" cy="5114511"/>
                    </a:xfrm>
                    <a:prstGeom prst="rect">
                      <a:avLst/>
                    </a:prstGeom>
                    <a:noFill/>
                    <a:ln>
                      <a:noFill/>
                    </a:ln>
                  </pic:spPr>
                </pic:pic>
              </a:graphicData>
            </a:graphic>
          </wp:inline>
        </w:drawing>
      </w:r>
    </w:p>
    <w:p w14:paraId="633B614F" w14:textId="75D49C47" w:rsidR="004D4351" w:rsidRDefault="003561C7" w:rsidP="0061580C">
      <w:pPr>
        <w:wordWrap/>
        <w:spacing w:before="240" w:after="240" w:line="300" w:lineRule="atLeast"/>
        <w:rPr>
          <w:rFonts w:ascii="Noto Sans" w:eastAsia="Times New Roman" w:hAnsi="Noto Sans" w:cs="Noto Sans"/>
          <w:sz w:val="22"/>
        </w:rPr>
      </w:pPr>
      <w:r w:rsidRPr="00D5654C">
        <w:rPr>
          <w:rFonts w:ascii="Noto Sans" w:eastAsia="Times New Roman" w:hAnsi="Noto Sans" w:cs="Noto Sans"/>
          <w:b/>
          <w:sz w:val="22"/>
        </w:rPr>
        <w:t>Figure S</w:t>
      </w:r>
      <w:r w:rsidR="002E4138" w:rsidRPr="00D5654C">
        <w:rPr>
          <w:rFonts w:ascii="Noto Sans" w:hAnsi="Noto Sans" w:cs="Noto Sans"/>
          <w:b/>
          <w:sz w:val="22"/>
        </w:rPr>
        <w:t>7</w:t>
      </w:r>
      <w:r w:rsidRPr="00D5654C">
        <w:rPr>
          <w:rFonts w:ascii="Noto Sans" w:eastAsia="Times New Roman" w:hAnsi="Noto Sans" w:cs="Noto Sans"/>
          <w:b/>
          <w:sz w:val="22"/>
        </w:rPr>
        <w:t xml:space="preserve"> </w:t>
      </w:r>
      <w:r w:rsidRPr="009D6365">
        <w:rPr>
          <w:rFonts w:ascii="Noto Sans" w:eastAsia="Times New Roman" w:hAnsi="Noto Sans" w:cs="Noto Sans"/>
          <w:bCs/>
          <w:sz w:val="22"/>
        </w:rPr>
        <w:t>Outgroup-f3 statistics of Jomon-related groups.</w:t>
      </w:r>
      <w:r w:rsidRPr="00D5654C">
        <w:rPr>
          <w:rFonts w:ascii="Noto Sans" w:eastAsia="Times New Roman" w:hAnsi="Noto Sans" w:cs="Noto Sans"/>
          <w:b/>
          <w:sz w:val="22"/>
        </w:rPr>
        <w:t xml:space="preserve"> </w:t>
      </w:r>
      <w:r w:rsidRPr="00D5654C">
        <w:rPr>
          <w:rFonts w:ascii="Noto Sans" w:eastAsia="Times New Roman" w:hAnsi="Noto Sans" w:cs="Noto Sans"/>
          <w:sz w:val="22"/>
        </w:rPr>
        <w:t xml:space="preserve">We presented outgroup-f3 statistics in the form of f3(Mbuti; </w:t>
      </w:r>
      <w:r w:rsidR="00F33DF9" w:rsidRPr="00D5654C">
        <w:rPr>
          <w:rFonts w:ascii="Noto Sans" w:eastAsia="Times New Roman" w:hAnsi="Noto Sans" w:cs="Noto Sans"/>
          <w:sz w:val="22"/>
        </w:rPr>
        <w:t>X</w:t>
      </w:r>
      <w:r w:rsidRPr="00D5654C">
        <w:rPr>
          <w:rFonts w:ascii="Noto Sans" w:eastAsia="Times New Roman" w:hAnsi="Noto Sans" w:cs="Noto Sans"/>
          <w:sz w:val="22"/>
        </w:rPr>
        <w:t xml:space="preserve">, Jomon) using 9 Jomon-related groups, excluding 2 Jomon-related groups (Yokjido_4000BP and Nagabaka_2800BP) with potential contamination. The circle indicates f3 value and horizontal bars represent ±3 (thin) and ±1 (thick) </w:t>
      </w:r>
      <w:proofErr w:type="spellStart"/>
      <w:r w:rsidR="00094C3D" w:rsidRPr="00D5654C">
        <w:rPr>
          <w:rFonts w:ascii="Noto Sans" w:eastAsia="Times New Roman" w:hAnsi="Noto Sans" w:cs="Noto Sans"/>
          <w:sz w:val="22"/>
        </w:rPr>
        <w:t>s.e.m.</w:t>
      </w:r>
      <w:proofErr w:type="spellEnd"/>
      <w:r w:rsidRPr="00D5654C">
        <w:rPr>
          <w:rFonts w:ascii="Noto Sans" w:eastAsia="Times New Roman" w:hAnsi="Noto Sans" w:cs="Noto Sans"/>
          <w:sz w:val="22"/>
        </w:rPr>
        <w:t xml:space="preserve"> estimated by 5 </w:t>
      </w:r>
      <w:proofErr w:type="spellStart"/>
      <w:r w:rsidRPr="00D5654C">
        <w:rPr>
          <w:rFonts w:ascii="Noto Sans" w:eastAsia="Times New Roman" w:hAnsi="Noto Sans" w:cs="Noto Sans"/>
          <w:sz w:val="22"/>
        </w:rPr>
        <w:t>cM</w:t>
      </w:r>
      <w:proofErr w:type="spellEnd"/>
      <w:r w:rsidRPr="00D5654C">
        <w:rPr>
          <w:rFonts w:ascii="Noto Sans" w:eastAsia="Times New Roman" w:hAnsi="Noto Sans" w:cs="Noto Sans"/>
          <w:sz w:val="22"/>
        </w:rPr>
        <w:t xml:space="preserve"> block jackknifing</w:t>
      </w:r>
      <w:r w:rsidR="00F33DF9" w:rsidRPr="00D5654C">
        <w:rPr>
          <w:rFonts w:ascii="Noto Sans" w:eastAsia="Times New Roman" w:hAnsi="Noto Sans" w:cs="Noto Sans"/>
          <w:sz w:val="22"/>
        </w:rPr>
        <w:t>.</w:t>
      </w:r>
    </w:p>
    <w:p w14:paraId="5A1DCF8E" w14:textId="4453F06D" w:rsidR="003561C7" w:rsidRPr="00D5654C" w:rsidRDefault="003561C7" w:rsidP="0061580C">
      <w:pPr>
        <w:wordWrap/>
        <w:spacing w:before="240" w:after="240" w:line="300" w:lineRule="atLeast"/>
        <w:rPr>
          <w:rFonts w:ascii="Noto Sans" w:eastAsia="Times New Roman" w:hAnsi="Noto Sans" w:cs="Noto Sans"/>
          <w:sz w:val="22"/>
        </w:rPr>
      </w:pPr>
      <w:r w:rsidRPr="00D5654C">
        <w:rPr>
          <w:rFonts w:ascii="Noto Sans" w:hAnsi="Noto Sans" w:cs="Noto Sans"/>
          <w:sz w:val="22"/>
        </w:rPr>
        <w:br w:type="page"/>
      </w:r>
    </w:p>
    <w:p w14:paraId="3D4141E6" w14:textId="77777777" w:rsidR="006B7308" w:rsidRDefault="009A6E7A" w:rsidP="0055124B">
      <w:pPr>
        <w:wordWrap/>
        <w:spacing w:after="0" w:line="300" w:lineRule="atLeast"/>
        <w:rPr>
          <w:rFonts w:ascii="Noto Sans" w:eastAsia="Times New Roman" w:hAnsi="Noto Sans" w:cs="Noto Sans"/>
          <w:b/>
          <w:sz w:val="22"/>
        </w:rPr>
      </w:pPr>
      <w:r w:rsidRPr="00D5654C">
        <w:rPr>
          <w:rFonts w:ascii="Noto Sans" w:hAnsi="Noto Sans" w:cs="Noto Sans"/>
          <w:b/>
          <w:noProof/>
          <w:sz w:val="22"/>
        </w:rPr>
        <w:lastRenderedPageBreak/>
        <w:drawing>
          <wp:inline distT="0" distB="0" distL="0" distR="0" wp14:anchorId="0FD669C7" wp14:editId="1153774E">
            <wp:extent cx="6400800" cy="7254431"/>
            <wp:effectExtent l="0" t="0" r="0" b="3810"/>
            <wp:docPr id="9304725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00800" cy="7254431"/>
                    </a:xfrm>
                    <a:prstGeom prst="rect">
                      <a:avLst/>
                    </a:prstGeom>
                    <a:noFill/>
                    <a:ln>
                      <a:noFill/>
                    </a:ln>
                  </pic:spPr>
                </pic:pic>
              </a:graphicData>
            </a:graphic>
          </wp:inline>
        </w:drawing>
      </w:r>
    </w:p>
    <w:p w14:paraId="3BE8A82B" w14:textId="4A149DC3" w:rsidR="003561C7" w:rsidRPr="00D5654C" w:rsidRDefault="003561C7" w:rsidP="00973A61">
      <w:pPr>
        <w:wordWrap/>
        <w:spacing w:before="240" w:after="240" w:line="300" w:lineRule="atLeast"/>
        <w:rPr>
          <w:rFonts w:ascii="Noto Sans" w:eastAsia="Times New Roman" w:hAnsi="Noto Sans" w:cs="Noto Sans"/>
          <w:sz w:val="22"/>
        </w:rPr>
      </w:pPr>
      <w:r w:rsidRPr="00D5654C">
        <w:rPr>
          <w:rFonts w:ascii="Noto Sans" w:eastAsia="Times New Roman" w:hAnsi="Noto Sans" w:cs="Noto Sans"/>
          <w:b/>
          <w:sz w:val="22"/>
        </w:rPr>
        <w:t>Figure S</w:t>
      </w:r>
      <w:r w:rsidR="002E4138" w:rsidRPr="00D5654C">
        <w:rPr>
          <w:rFonts w:ascii="Noto Sans" w:hAnsi="Noto Sans" w:cs="Noto Sans"/>
          <w:b/>
          <w:sz w:val="22"/>
        </w:rPr>
        <w:t>8</w:t>
      </w:r>
      <w:r w:rsidRPr="00D5654C">
        <w:rPr>
          <w:rFonts w:ascii="Noto Sans" w:eastAsia="Times New Roman" w:hAnsi="Noto Sans" w:cs="Noto Sans"/>
          <w:b/>
          <w:sz w:val="22"/>
        </w:rPr>
        <w:t xml:space="preserve"> </w:t>
      </w:r>
      <w:r w:rsidRPr="008259F9">
        <w:rPr>
          <w:rFonts w:ascii="Noto Sans" w:eastAsia="Times New Roman" w:hAnsi="Noto Sans" w:cs="Noto Sans"/>
          <w:bCs/>
          <w:sz w:val="22"/>
        </w:rPr>
        <w:t>Genetic symmetry test between Jomon-related groups.</w:t>
      </w:r>
      <w:r w:rsidRPr="00D5654C">
        <w:rPr>
          <w:rFonts w:ascii="Noto Sans" w:eastAsia="Times New Roman" w:hAnsi="Noto Sans" w:cs="Noto Sans"/>
          <w:sz w:val="22"/>
        </w:rPr>
        <w:t xml:space="preserve"> To test whether the target Jomon group is a common outgroup of the other Jomon groups, we calculated </w:t>
      </w:r>
      <w:r w:rsidRPr="00D5654C">
        <w:rPr>
          <w:rFonts w:ascii="Noto Sans" w:eastAsia="Times New Roman" w:hAnsi="Noto Sans" w:cs="Noto Sans"/>
          <w:i/>
          <w:sz w:val="22"/>
        </w:rPr>
        <w:t>f4</w:t>
      </w:r>
      <w:r w:rsidRPr="00D5654C">
        <w:rPr>
          <w:rFonts w:ascii="Noto Sans" w:eastAsia="Times New Roman" w:hAnsi="Noto Sans" w:cs="Noto Sans"/>
          <w:sz w:val="22"/>
        </w:rPr>
        <w:t xml:space="preserve">(Mbuti, </w:t>
      </w:r>
      <w:r w:rsidR="00094C3D" w:rsidRPr="00D5654C">
        <w:rPr>
          <w:rFonts w:ascii="Noto Sans" w:eastAsia="Times New Roman" w:hAnsi="Noto Sans" w:cs="Noto Sans"/>
          <w:sz w:val="22"/>
        </w:rPr>
        <w:t>Jomon 1</w:t>
      </w:r>
      <w:r w:rsidRPr="00D5654C">
        <w:rPr>
          <w:rFonts w:ascii="Noto Sans" w:eastAsia="Times New Roman" w:hAnsi="Noto Sans" w:cs="Noto Sans"/>
          <w:sz w:val="22"/>
        </w:rPr>
        <w:t>; Jomon</w:t>
      </w:r>
      <w:r w:rsidR="00094C3D" w:rsidRPr="00D5654C">
        <w:rPr>
          <w:rFonts w:ascii="Noto Sans" w:eastAsia="Times New Roman" w:hAnsi="Noto Sans" w:cs="Noto Sans"/>
          <w:sz w:val="22"/>
        </w:rPr>
        <w:t xml:space="preserve"> 2</w:t>
      </w:r>
      <w:r w:rsidRPr="00D5654C">
        <w:rPr>
          <w:rFonts w:ascii="Noto Sans" w:eastAsia="Times New Roman" w:hAnsi="Noto Sans" w:cs="Noto Sans"/>
          <w:sz w:val="22"/>
        </w:rPr>
        <w:t>, Jomon</w:t>
      </w:r>
      <w:r w:rsidR="00094C3D" w:rsidRPr="00D5654C">
        <w:rPr>
          <w:rFonts w:ascii="Noto Sans" w:eastAsia="Times New Roman" w:hAnsi="Noto Sans" w:cs="Noto Sans"/>
          <w:sz w:val="22"/>
        </w:rPr>
        <w:t xml:space="preserve"> 3</w:t>
      </w:r>
      <w:r w:rsidRPr="00D5654C">
        <w:rPr>
          <w:rFonts w:ascii="Noto Sans" w:eastAsia="Times New Roman" w:hAnsi="Noto Sans" w:cs="Noto Sans"/>
          <w:sz w:val="22"/>
        </w:rPr>
        <w:t xml:space="preserve">) for </w:t>
      </w:r>
      <w:r w:rsidR="00094C3D" w:rsidRPr="00D5654C">
        <w:rPr>
          <w:rFonts w:ascii="Noto Sans" w:eastAsia="Times New Roman" w:hAnsi="Noto Sans" w:cs="Noto Sans"/>
          <w:sz w:val="22"/>
        </w:rPr>
        <w:t xml:space="preserve">all triplets of </w:t>
      </w:r>
      <w:r w:rsidRPr="00D5654C">
        <w:rPr>
          <w:rFonts w:ascii="Noto Sans" w:eastAsia="Times New Roman" w:hAnsi="Noto Sans" w:cs="Noto Sans"/>
          <w:sz w:val="22"/>
        </w:rPr>
        <w:t>9 Jomon</w:t>
      </w:r>
      <w:r w:rsidR="00094C3D" w:rsidRPr="00D5654C">
        <w:rPr>
          <w:rFonts w:ascii="Noto Sans" w:eastAsia="Times New Roman" w:hAnsi="Noto Sans" w:cs="Noto Sans"/>
          <w:sz w:val="22"/>
        </w:rPr>
        <w:t>-related</w:t>
      </w:r>
      <w:r w:rsidRPr="00D5654C">
        <w:rPr>
          <w:rFonts w:ascii="Noto Sans" w:eastAsia="Times New Roman" w:hAnsi="Noto Sans" w:cs="Noto Sans"/>
          <w:sz w:val="22"/>
        </w:rPr>
        <w:t xml:space="preserve"> groups. </w:t>
      </w:r>
      <w:r w:rsidR="00094C3D" w:rsidRPr="00D5654C">
        <w:rPr>
          <w:rFonts w:ascii="Noto Sans" w:eastAsia="Times New Roman" w:hAnsi="Noto Sans" w:cs="Noto Sans"/>
          <w:sz w:val="22"/>
        </w:rPr>
        <w:t>For each target group (“Jomon 1”), we present f4 values for all (Jomon 2, Jomon 3) pairs.</w:t>
      </w:r>
      <w:r w:rsidRPr="00D5654C">
        <w:rPr>
          <w:rFonts w:ascii="Noto Sans" w:eastAsia="Times New Roman" w:hAnsi="Noto Sans" w:cs="Noto Sans"/>
          <w:sz w:val="22"/>
        </w:rPr>
        <w:t xml:space="preserve"> </w:t>
      </w:r>
      <w:r w:rsidR="008F080B" w:rsidRPr="00D5654C">
        <w:rPr>
          <w:rFonts w:ascii="Noto Sans" w:eastAsia="Times New Roman" w:hAnsi="Noto Sans" w:cs="Noto Sans"/>
          <w:sz w:val="22"/>
        </w:rPr>
        <w:t>In each row, groups listed on the left and right correspond to Jomon 2 and Jomon 3 in the test, respectively</w:t>
      </w:r>
      <w:r w:rsidRPr="00D5654C">
        <w:rPr>
          <w:rFonts w:ascii="Noto Sans" w:eastAsia="Times New Roman" w:hAnsi="Noto Sans" w:cs="Noto Sans"/>
          <w:sz w:val="22"/>
        </w:rPr>
        <w:t xml:space="preserve">. F4 statistics with |Z| &gt; 3 are colored red. The circle indicates f4 value and horizontal bars represent ±3 (thin) and ±1 (thick) </w:t>
      </w:r>
      <w:proofErr w:type="spellStart"/>
      <w:r w:rsidR="008F080B" w:rsidRPr="00D5654C">
        <w:rPr>
          <w:rFonts w:ascii="Noto Sans" w:eastAsia="Times New Roman" w:hAnsi="Noto Sans" w:cs="Noto Sans"/>
          <w:sz w:val="22"/>
        </w:rPr>
        <w:t>s.e.m.</w:t>
      </w:r>
      <w:proofErr w:type="spellEnd"/>
      <w:r w:rsidRPr="00D5654C">
        <w:rPr>
          <w:rFonts w:ascii="Noto Sans" w:eastAsia="Times New Roman" w:hAnsi="Noto Sans" w:cs="Noto Sans"/>
          <w:sz w:val="22"/>
        </w:rPr>
        <w:t xml:space="preserve"> by 5 </w:t>
      </w:r>
      <w:proofErr w:type="spellStart"/>
      <w:r w:rsidRPr="00D5654C">
        <w:rPr>
          <w:rFonts w:ascii="Noto Sans" w:eastAsia="Times New Roman" w:hAnsi="Noto Sans" w:cs="Noto Sans"/>
          <w:sz w:val="22"/>
        </w:rPr>
        <w:t>cM</w:t>
      </w:r>
      <w:proofErr w:type="spellEnd"/>
      <w:r w:rsidRPr="00D5654C">
        <w:rPr>
          <w:rFonts w:ascii="Noto Sans" w:eastAsia="Times New Roman" w:hAnsi="Noto Sans" w:cs="Noto Sans"/>
          <w:sz w:val="22"/>
        </w:rPr>
        <w:t xml:space="preserve"> block jackknifing.</w:t>
      </w:r>
      <w:r w:rsidRPr="00D5654C">
        <w:rPr>
          <w:rFonts w:ascii="Noto Sans" w:hAnsi="Noto Sans" w:cs="Noto Sans"/>
          <w:sz w:val="22"/>
        </w:rPr>
        <w:br w:type="page"/>
      </w:r>
    </w:p>
    <w:p w14:paraId="4FBEC743" w14:textId="77777777" w:rsidR="00537F5C" w:rsidRDefault="003A3441" w:rsidP="0061580C">
      <w:pPr>
        <w:wordWrap/>
        <w:spacing w:before="240" w:after="240" w:line="300" w:lineRule="atLeast"/>
        <w:rPr>
          <w:rFonts w:ascii="Noto Sans" w:eastAsia="Times New Roman" w:hAnsi="Noto Sans" w:cs="Noto Sans"/>
          <w:b/>
          <w:sz w:val="22"/>
        </w:rPr>
      </w:pPr>
      <w:r w:rsidRPr="00D5654C">
        <w:rPr>
          <w:rFonts w:ascii="Noto Sans" w:eastAsia="Times New Roman" w:hAnsi="Noto Sans" w:cs="Noto Sans"/>
          <w:noProof/>
          <w:sz w:val="22"/>
        </w:rPr>
        <w:lastRenderedPageBreak/>
        <w:drawing>
          <wp:inline distT="0" distB="0" distL="0" distR="0" wp14:anchorId="4ECE9870" wp14:editId="32048912">
            <wp:extent cx="6217920" cy="4558061"/>
            <wp:effectExtent l="0" t="0" r="0" b="0"/>
            <wp:docPr id="88989923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17920" cy="4558061"/>
                    </a:xfrm>
                    <a:prstGeom prst="rect">
                      <a:avLst/>
                    </a:prstGeom>
                    <a:noFill/>
                    <a:ln>
                      <a:noFill/>
                    </a:ln>
                  </pic:spPr>
                </pic:pic>
              </a:graphicData>
            </a:graphic>
          </wp:inline>
        </w:drawing>
      </w:r>
    </w:p>
    <w:p w14:paraId="70928E98" w14:textId="2E09F9BE" w:rsidR="003A3441" w:rsidRPr="00D5654C" w:rsidRDefault="003561C7" w:rsidP="0061580C">
      <w:pPr>
        <w:wordWrap/>
        <w:spacing w:before="240" w:after="240" w:line="300" w:lineRule="atLeast"/>
        <w:rPr>
          <w:rFonts w:ascii="Noto Sans" w:hAnsi="Noto Sans" w:cs="Noto Sans"/>
          <w:sz w:val="22"/>
        </w:rPr>
      </w:pPr>
      <w:r w:rsidRPr="00D5654C">
        <w:rPr>
          <w:rFonts w:ascii="Noto Sans" w:eastAsia="Times New Roman" w:hAnsi="Noto Sans" w:cs="Noto Sans"/>
          <w:b/>
          <w:sz w:val="22"/>
        </w:rPr>
        <w:t>Figure S</w:t>
      </w:r>
      <w:r w:rsidR="008377C2" w:rsidRPr="00D5654C">
        <w:rPr>
          <w:rFonts w:ascii="Noto Sans" w:hAnsi="Noto Sans" w:cs="Noto Sans"/>
          <w:b/>
          <w:sz w:val="22"/>
        </w:rPr>
        <w:t>9</w:t>
      </w:r>
      <w:r w:rsidRPr="00D5654C">
        <w:rPr>
          <w:rFonts w:ascii="Noto Sans" w:eastAsia="Times New Roman" w:hAnsi="Noto Sans" w:cs="Noto Sans"/>
          <w:b/>
          <w:sz w:val="22"/>
        </w:rPr>
        <w:t xml:space="preserve"> </w:t>
      </w:r>
      <w:r w:rsidRPr="008259F9">
        <w:rPr>
          <w:rFonts w:ascii="Noto Sans" w:eastAsia="Times New Roman" w:hAnsi="Noto Sans" w:cs="Noto Sans"/>
          <w:bCs/>
          <w:sz w:val="22"/>
        </w:rPr>
        <w:t>Genetic affinity test of Jomon-related groups.</w:t>
      </w:r>
      <w:r w:rsidRPr="00D5654C">
        <w:rPr>
          <w:rFonts w:ascii="Noto Sans" w:eastAsia="Times New Roman" w:hAnsi="Noto Sans" w:cs="Noto Sans"/>
          <w:sz w:val="22"/>
        </w:rPr>
        <w:t xml:space="preserve"> </w:t>
      </w:r>
      <w:r w:rsidR="006753F7" w:rsidRPr="00D5654C">
        <w:rPr>
          <w:rFonts w:ascii="Noto Sans" w:eastAsia="Times New Roman" w:hAnsi="Noto Sans" w:cs="Noto Sans"/>
          <w:sz w:val="22"/>
        </w:rPr>
        <w:t xml:space="preserve">To quantify the genetic affinity between Jomon groups in comparison to a specific Jomon group, </w:t>
      </w:r>
      <w:r w:rsidRPr="00D5654C">
        <w:rPr>
          <w:rFonts w:ascii="Noto Sans" w:eastAsia="Times New Roman" w:hAnsi="Noto Sans" w:cs="Noto Sans"/>
          <w:sz w:val="22"/>
        </w:rPr>
        <w:t xml:space="preserve">we calculated </w:t>
      </w:r>
      <w:r w:rsidRPr="00D5654C">
        <w:rPr>
          <w:rFonts w:ascii="Noto Sans" w:eastAsia="Times New Roman" w:hAnsi="Noto Sans" w:cs="Noto Sans"/>
          <w:i/>
          <w:sz w:val="22"/>
        </w:rPr>
        <w:t>f4</w:t>
      </w:r>
      <w:r w:rsidRPr="00D5654C">
        <w:rPr>
          <w:rFonts w:ascii="Noto Sans" w:eastAsia="Times New Roman" w:hAnsi="Noto Sans" w:cs="Noto Sans"/>
          <w:sz w:val="22"/>
        </w:rPr>
        <w:t>(Mbuti, Jomon</w:t>
      </w:r>
      <w:r w:rsidR="006753F7" w:rsidRPr="00D5654C">
        <w:rPr>
          <w:rFonts w:ascii="Noto Sans" w:eastAsia="Times New Roman" w:hAnsi="Noto Sans" w:cs="Noto Sans"/>
          <w:sz w:val="22"/>
        </w:rPr>
        <w:t xml:space="preserve"> </w:t>
      </w:r>
      <w:r w:rsidRPr="00D5654C">
        <w:rPr>
          <w:rFonts w:ascii="Noto Sans" w:eastAsia="Times New Roman" w:hAnsi="Noto Sans" w:cs="Noto Sans"/>
          <w:sz w:val="22"/>
        </w:rPr>
        <w:t xml:space="preserve">1; </w:t>
      </w:r>
      <w:r w:rsidR="006753F7" w:rsidRPr="00D5654C">
        <w:rPr>
          <w:rFonts w:ascii="Noto Sans" w:eastAsia="Times New Roman" w:hAnsi="Noto Sans" w:cs="Noto Sans"/>
          <w:sz w:val="22"/>
        </w:rPr>
        <w:t>Jomon 2</w:t>
      </w:r>
      <w:r w:rsidRPr="00D5654C">
        <w:rPr>
          <w:rFonts w:ascii="Noto Sans" w:eastAsia="Times New Roman" w:hAnsi="Noto Sans" w:cs="Noto Sans"/>
          <w:sz w:val="22"/>
        </w:rPr>
        <w:t>, Jomon</w:t>
      </w:r>
      <w:r w:rsidR="006753F7" w:rsidRPr="00D5654C">
        <w:rPr>
          <w:rFonts w:ascii="Noto Sans" w:eastAsia="Times New Roman" w:hAnsi="Noto Sans" w:cs="Noto Sans"/>
          <w:sz w:val="22"/>
        </w:rPr>
        <w:t xml:space="preserve"> 3</w:t>
      </w:r>
      <w:r w:rsidRPr="00D5654C">
        <w:rPr>
          <w:rFonts w:ascii="Noto Sans" w:eastAsia="Times New Roman" w:hAnsi="Noto Sans" w:cs="Noto Sans"/>
          <w:sz w:val="22"/>
        </w:rPr>
        <w:t xml:space="preserve">) for </w:t>
      </w:r>
      <w:r w:rsidR="006753F7" w:rsidRPr="00D5654C">
        <w:rPr>
          <w:rFonts w:ascii="Noto Sans" w:eastAsia="Times New Roman" w:hAnsi="Noto Sans" w:cs="Noto Sans"/>
          <w:sz w:val="22"/>
        </w:rPr>
        <w:t xml:space="preserve">all pairs of (Jomon 1, Jomon 3) with each of the </w:t>
      </w:r>
      <w:r w:rsidRPr="00D5654C">
        <w:rPr>
          <w:rFonts w:ascii="Noto Sans" w:eastAsia="Times New Roman" w:hAnsi="Noto Sans" w:cs="Noto Sans"/>
          <w:sz w:val="22"/>
        </w:rPr>
        <w:t>9 Jomon groups</w:t>
      </w:r>
      <w:r w:rsidR="006753F7" w:rsidRPr="00D5654C">
        <w:rPr>
          <w:rFonts w:ascii="Noto Sans" w:eastAsia="Times New Roman" w:hAnsi="Noto Sans" w:cs="Noto Sans"/>
          <w:sz w:val="22"/>
        </w:rPr>
        <w:t xml:space="preserve"> as a focal group (Jomon 2)</w:t>
      </w:r>
      <w:r w:rsidRPr="00D5654C">
        <w:rPr>
          <w:rFonts w:ascii="Noto Sans" w:eastAsia="Times New Roman" w:hAnsi="Noto Sans" w:cs="Noto Sans"/>
          <w:sz w:val="22"/>
        </w:rPr>
        <w:t xml:space="preserve">. </w:t>
      </w:r>
      <w:r w:rsidR="006753F7" w:rsidRPr="00D5654C">
        <w:rPr>
          <w:rFonts w:ascii="Noto Sans" w:eastAsia="Times New Roman" w:hAnsi="Noto Sans" w:cs="Noto Sans"/>
          <w:sz w:val="22"/>
        </w:rPr>
        <w:t xml:space="preserve">In each row, groups listed on the left and right correspond to Jomon </w:t>
      </w:r>
      <w:r w:rsidR="00E2038C" w:rsidRPr="00D5654C">
        <w:rPr>
          <w:rFonts w:ascii="Noto Sans" w:eastAsia="Times New Roman" w:hAnsi="Noto Sans" w:cs="Noto Sans"/>
          <w:sz w:val="22"/>
        </w:rPr>
        <w:t>1</w:t>
      </w:r>
      <w:r w:rsidR="006753F7" w:rsidRPr="00D5654C">
        <w:rPr>
          <w:rFonts w:ascii="Noto Sans" w:eastAsia="Times New Roman" w:hAnsi="Noto Sans" w:cs="Noto Sans"/>
          <w:sz w:val="22"/>
        </w:rPr>
        <w:t xml:space="preserve"> and Jomon 3 in the test, respectively. F4 statistics with |Z| &gt; 3 are colored red. The circle indicates f4 value and horizontal bars represent ±3 (thin) and ±1 (thick) </w:t>
      </w:r>
      <w:proofErr w:type="spellStart"/>
      <w:r w:rsidR="006753F7" w:rsidRPr="00D5654C">
        <w:rPr>
          <w:rFonts w:ascii="Noto Sans" w:eastAsia="Times New Roman" w:hAnsi="Noto Sans" w:cs="Noto Sans"/>
          <w:sz w:val="22"/>
        </w:rPr>
        <w:t>s.e.m.</w:t>
      </w:r>
      <w:proofErr w:type="spellEnd"/>
      <w:r w:rsidR="006753F7" w:rsidRPr="00D5654C">
        <w:rPr>
          <w:rFonts w:ascii="Noto Sans" w:eastAsia="Times New Roman" w:hAnsi="Noto Sans" w:cs="Noto Sans"/>
          <w:sz w:val="22"/>
        </w:rPr>
        <w:t xml:space="preserve"> by 5 </w:t>
      </w:r>
      <w:proofErr w:type="spellStart"/>
      <w:r w:rsidR="006753F7" w:rsidRPr="00D5654C">
        <w:rPr>
          <w:rFonts w:ascii="Noto Sans" w:eastAsia="Times New Roman" w:hAnsi="Noto Sans" w:cs="Noto Sans"/>
          <w:sz w:val="22"/>
        </w:rPr>
        <w:t>cM</w:t>
      </w:r>
      <w:proofErr w:type="spellEnd"/>
      <w:r w:rsidR="006753F7" w:rsidRPr="00D5654C">
        <w:rPr>
          <w:rFonts w:ascii="Noto Sans" w:eastAsia="Times New Roman" w:hAnsi="Noto Sans" w:cs="Noto Sans"/>
          <w:sz w:val="22"/>
        </w:rPr>
        <w:t xml:space="preserve"> block jackknifing.</w:t>
      </w:r>
    </w:p>
    <w:p w14:paraId="7A439E4D" w14:textId="77777777" w:rsidR="003A3441" w:rsidRPr="00D5654C" w:rsidRDefault="003A3441" w:rsidP="003F1AFD">
      <w:pPr>
        <w:widowControl/>
        <w:wordWrap/>
        <w:autoSpaceDE/>
        <w:autoSpaceDN/>
        <w:spacing w:line="300" w:lineRule="atLeast"/>
        <w:rPr>
          <w:rFonts w:ascii="Noto Sans" w:hAnsi="Noto Sans" w:cs="Noto Sans"/>
          <w:sz w:val="22"/>
        </w:rPr>
      </w:pPr>
      <w:r w:rsidRPr="00D5654C">
        <w:rPr>
          <w:rFonts w:ascii="Noto Sans" w:hAnsi="Noto Sans" w:cs="Noto Sans"/>
          <w:sz w:val="22"/>
        </w:rPr>
        <w:br w:type="page"/>
      </w:r>
    </w:p>
    <w:p w14:paraId="3B668272" w14:textId="66A71CBD" w:rsidR="003A3441" w:rsidRPr="00D5654C" w:rsidRDefault="003A3441" w:rsidP="0033217A">
      <w:pPr>
        <w:wordWrap/>
        <w:spacing w:line="300" w:lineRule="atLeast"/>
        <w:jc w:val="center"/>
        <w:rPr>
          <w:rFonts w:ascii="Noto Sans" w:hAnsi="Noto Sans" w:cs="Noto Sans"/>
          <w:sz w:val="22"/>
        </w:rPr>
      </w:pPr>
      <w:r w:rsidRPr="00D5654C">
        <w:rPr>
          <w:rFonts w:ascii="Noto Sans" w:hAnsi="Noto Sans" w:cs="Noto Sans"/>
          <w:noProof/>
          <w:sz w:val="22"/>
        </w:rPr>
        <w:lastRenderedPageBreak/>
        <w:drawing>
          <wp:inline distT="0" distB="0" distL="0" distR="0" wp14:anchorId="2E7C7121" wp14:editId="1FFCFFF3">
            <wp:extent cx="6126480" cy="8569473"/>
            <wp:effectExtent l="0" t="0" r="7620" b="3175"/>
            <wp:docPr id="102016499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6480" cy="8569473"/>
                    </a:xfrm>
                    <a:prstGeom prst="rect">
                      <a:avLst/>
                    </a:prstGeom>
                    <a:noFill/>
                    <a:ln>
                      <a:noFill/>
                    </a:ln>
                  </pic:spPr>
                </pic:pic>
              </a:graphicData>
            </a:graphic>
          </wp:inline>
        </w:drawing>
      </w:r>
    </w:p>
    <w:p w14:paraId="5CE44231" w14:textId="193F6937" w:rsidR="003A3441" w:rsidRPr="00D5654C" w:rsidRDefault="003A3441" w:rsidP="00575324">
      <w:pPr>
        <w:wordWrap/>
        <w:spacing w:line="300" w:lineRule="atLeast"/>
        <w:jc w:val="center"/>
        <w:rPr>
          <w:rFonts w:ascii="Noto Sans" w:hAnsi="Noto Sans" w:cs="Noto Sans"/>
          <w:sz w:val="22"/>
        </w:rPr>
      </w:pPr>
      <w:r w:rsidRPr="00D5654C">
        <w:rPr>
          <w:rFonts w:ascii="Noto Sans" w:hAnsi="Noto Sans" w:cs="Noto Sans"/>
          <w:b/>
          <w:bCs/>
          <w:sz w:val="22"/>
        </w:rPr>
        <w:t>Figure S</w:t>
      </w:r>
      <w:r w:rsidR="008377C2" w:rsidRPr="00D5654C">
        <w:rPr>
          <w:rFonts w:ascii="Noto Sans" w:hAnsi="Noto Sans" w:cs="Noto Sans"/>
          <w:b/>
          <w:bCs/>
          <w:sz w:val="22"/>
        </w:rPr>
        <w:t>9</w:t>
      </w:r>
      <w:r w:rsidRPr="00D5654C">
        <w:rPr>
          <w:rFonts w:ascii="Noto Sans" w:hAnsi="Noto Sans" w:cs="Noto Sans"/>
          <w:sz w:val="22"/>
        </w:rPr>
        <w:t xml:space="preserve"> (Continued)</w:t>
      </w:r>
      <w:r w:rsidR="006E37E3">
        <w:rPr>
          <w:rFonts w:ascii="Noto Sans" w:hAnsi="Noto Sans" w:cs="Noto Sans"/>
          <w:sz w:val="22"/>
        </w:rPr>
        <w:t>.</w:t>
      </w:r>
    </w:p>
    <w:sectPr w:rsidR="003A3441" w:rsidRPr="00D5654C" w:rsidSect="0070350F">
      <w:pgSz w:w="11906" w:h="16838"/>
      <w:pgMar w:top="1152" w:right="864" w:bottom="1152" w:left="864" w:header="864" w:footer="864"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94E23" w14:textId="77777777" w:rsidR="007B0D4B" w:rsidRDefault="007B0D4B" w:rsidP="00F8129E">
      <w:pPr>
        <w:spacing w:after="0" w:line="240" w:lineRule="auto"/>
      </w:pPr>
      <w:r>
        <w:separator/>
      </w:r>
    </w:p>
  </w:endnote>
  <w:endnote w:type="continuationSeparator" w:id="0">
    <w:p w14:paraId="6B498BA2" w14:textId="77777777" w:rsidR="007B0D4B" w:rsidRDefault="007B0D4B" w:rsidP="00F812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Noto Sans">
    <w:altName w:val="Segoe UI"/>
    <w:charset w:val="00"/>
    <w:family w:val="swiss"/>
    <w:pitch w:val="variable"/>
    <w:sig w:usb0="E00082FF" w:usb1="400078F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335B7" w14:textId="77777777" w:rsidR="007B0D4B" w:rsidRDefault="007B0D4B" w:rsidP="00F8129E">
      <w:pPr>
        <w:spacing w:after="0" w:line="240" w:lineRule="auto"/>
      </w:pPr>
      <w:r>
        <w:separator/>
      </w:r>
    </w:p>
  </w:footnote>
  <w:footnote w:type="continuationSeparator" w:id="0">
    <w:p w14:paraId="43E13C30" w14:textId="77777777" w:rsidR="007B0D4B" w:rsidRDefault="007B0D4B" w:rsidP="00F812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A3FB" w14:textId="2CD178DF" w:rsidR="00636B6C" w:rsidRPr="00636B6C" w:rsidRDefault="00636B6C" w:rsidP="002B0F53">
    <w:pPr>
      <w:pStyle w:val="Header"/>
      <w:spacing w:before="120" w:after="480"/>
      <w:rPr>
        <w:rFonts w:ascii="Noto Sans" w:hAnsi="Noto Sans" w:cs="Noto Sans"/>
        <w:sz w:val="16"/>
        <w:szCs w:val="16"/>
      </w:rPr>
    </w:pPr>
    <w:r w:rsidRPr="00DC554A">
      <w:rPr>
        <w:rFonts w:ascii="Noto Sans" w:hAnsi="Noto Sans" w:cs="Noto Sans"/>
        <w:b/>
        <w:sz w:val="16"/>
        <w:szCs w:val="16"/>
      </w:rPr>
      <w:t>Human Population Genetics and Genomics</w:t>
    </w:r>
    <w:r w:rsidRPr="00A3084A">
      <w:rPr>
        <w:rFonts w:ascii="Noto Sans" w:hAnsi="Noto Sans" w:cs="Noto Sans" w:hint="eastAsia"/>
        <w:sz w:val="16"/>
        <w:szCs w:val="16"/>
      </w:rPr>
      <w:t xml:space="preserve"> </w:t>
    </w:r>
    <w:r>
      <w:rPr>
        <w:rFonts w:ascii="Noto Sans" w:hAnsi="Noto Sans" w:cs="Noto Sans"/>
        <w:sz w:val="16"/>
        <w:szCs w:val="16"/>
      </w:rPr>
      <w:t>2023;3</w:t>
    </w:r>
    <w:r>
      <w:rPr>
        <w:rFonts w:ascii="Noto Sans" w:hAnsi="Noto Sans" w:cs="Noto Sans" w:hint="eastAsia"/>
        <w:sz w:val="16"/>
        <w:szCs w:val="16"/>
      </w:rPr>
      <w:t>(</w:t>
    </w:r>
    <w:r>
      <w:rPr>
        <w:rFonts w:ascii="Noto Sans" w:hAnsi="Noto Sans" w:cs="Noto Sans"/>
        <w:sz w:val="16"/>
        <w:szCs w:val="16"/>
      </w:rPr>
      <w:t>4):0008</w:t>
    </w:r>
    <w:r w:rsidRPr="00A3084A">
      <w:rPr>
        <w:rFonts w:ascii="Noto Sans" w:hAnsi="Noto Sans" w:cs="Noto Sans"/>
        <w:sz w:val="16"/>
        <w:szCs w:val="16"/>
      </w:rPr>
      <w:ptab w:relativeTo="margin" w:alignment="right" w:leader="none"/>
    </w:r>
    <w:r w:rsidRPr="00A3084A">
      <w:rPr>
        <w:rFonts w:ascii="Noto Sans" w:hAnsi="Noto Sans" w:cs="Noto Sans"/>
        <w:sz w:val="16"/>
        <w:szCs w:val="16"/>
      </w:rPr>
      <w:t xml:space="preserve">Page </w:t>
    </w:r>
    <w:r w:rsidRPr="00A3084A">
      <w:rPr>
        <w:rFonts w:ascii="Noto Sans" w:hAnsi="Noto Sans" w:cs="Noto Sans"/>
        <w:b/>
        <w:sz w:val="16"/>
        <w:szCs w:val="16"/>
      </w:rPr>
      <w:fldChar w:fldCharType="begin"/>
    </w:r>
    <w:r w:rsidRPr="00A3084A">
      <w:rPr>
        <w:rFonts w:ascii="Noto Sans" w:hAnsi="Noto Sans" w:cs="Noto Sans"/>
        <w:b/>
        <w:sz w:val="16"/>
        <w:szCs w:val="16"/>
      </w:rPr>
      <w:instrText xml:space="preserve"> PAGE  \* Arabic  \* MERGEFORMAT </w:instrText>
    </w:r>
    <w:r w:rsidRPr="00A3084A">
      <w:rPr>
        <w:rFonts w:ascii="Noto Sans" w:hAnsi="Noto Sans" w:cs="Noto Sans"/>
        <w:b/>
        <w:sz w:val="16"/>
        <w:szCs w:val="16"/>
      </w:rPr>
      <w:fldChar w:fldCharType="separate"/>
    </w:r>
    <w:r w:rsidR="004A6DF2">
      <w:rPr>
        <w:rFonts w:ascii="Noto Sans" w:hAnsi="Noto Sans" w:cs="Noto Sans"/>
        <w:b/>
        <w:noProof/>
        <w:sz w:val="16"/>
        <w:szCs w:val="16"/>
      </w:rPr>
      <w:t>2</w:t>
    </w:r>
    <w:r w:rsidRPr="00A3084A">
      <w:rPr>
        <w:rFonts w:ascii="Noto Sans" w:hAnsi="Noto Sans" w:cs="Noto Sans"/>
        <w:b/>
        <w:sz w:val="16"/>
        <w:szCs w:val="16"/>
      </w:rPr>
      <w:fldChar w:fldCharType="end"/>
    </w:r>
    <w:r w:rsidRPr="00A3084A">
      <w:rPr>
        <w:rFonts w:ascii="Noto Sans" w:hAnsi="Noto Sans" w:cs="Noto Sans"/>
        <w:sz w:val="16"/>
        <w:szCs w:val="16"/>
      </w:rPr>
      <w:t xml:space="preserve"> of </w:t>
    </w:r>
    <w:r w:rsidRPr="00A3084A">
      <w:rPr>
        <w:rFonts w:ascii="Noto Sans" w:hAnsi="Noto Sans" w:cs="Noto Sans"/>
        <w:b/>
        <w:sz w:val="16"/>
        <w:szCs w:val="16"/>
      </w:rPr>
      <w:fldChar w:fldCharType="begin"/>
    </w:r>
    <w:r w:rsidRPr="00A3084A">
      <w:rPr>
        <w:rFonts w:ascii="Noto Sans" w:hAnsi="Noto Sans" w:cs="Noto Sans"/>
        <w:b/>
        <w:sz w:val="16"/>
        <w:szCs w:val="16"/>
      </w:rPr>
      <w:instrText xml:space="preserve"> NUMPAGES  \* Arabic  \* MERGEFORMAT </w:instrText>
    </w:r>
    <w:r w:rsidRPr="00A3084A">
      <w:rPr>
        <w:rFonts w:ascii="Noto Sans" w:hAnsi="Noto Sans" w:cs="Noto Sans"/>
        <w:b/>
        <w:sz w:val="16"/>
        <w:szCs w:val="16"/>
      </w:rPr>
      <w:fldChar w:fldCharType="separate"/>
    </w:r>
    <w:r w:rsidR="004A6DF2">
      <w:rPr>
        <w:rFonts w:ascii="Noto Sans" w:hAnsi="Noto Sans" w:cs="Noto Sans"/>
        <w:b/>
        <w:noProof/>
        <w:sz w:val="16"/>
        <w:szCs w:val="16"/>
      </w:rPr>
      <w:t>11</w:t>
    </w:r>
    <w:r w:rsidRPr="00A3084A">
      <w:rPr>
        <w:rFonts w:ascii="Noto Sans" w:hAnsi="Noto Sans" w:cs="Noto Sans"/>
        <w:b/>
        <w:sz w:val="16"/>
        <w:szCs w:val="1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225"/>
      <w:gridCol w:w="2953"/>
    </w:tblGrid>
    <w:tr w:rsidR="006E51EF" w14:paraId="1CB111D7" w14:textId="77777777" w:rsidTr="00275229">
      <w:tc>
        <w:tcPr>
          <w:tcW w:w="7230" w:type="dxa"/>
          <w:vAlign w:val="bottom"/>
        </w:tcPr>
        <w:p w14:paraId="113AEF40" w14:textId="77777777" w:rsidR="006E51EF" w:rsidRPr="00D61A9C" w:rsidRDefault="006E51EF" w:rsidP="00084CDB">
          <w:pPr>
            <w:pStyle w:val="Header"/>
            <w:spacing w:before="120"/>
            <w:jc w:val="left"/>
            <w:rPr>
              <w:rFonts w:ascii="Noto Sans" w:hAnsi="Noto Sans" w:cs="Noto Sans"/>
            </w:rPr>
          </w:pPr>
          <w:bookmarkStart w:id="0" w:name="_Hlk136616511"/>
          <w:r w:rsidRPr="00275229">
            <w:rPr>
              <w:rStyle w:val="Emphasis"/>
              <w:rFonts w:ascii="Noto Sans" w:hAnsi="Noto Sans" w:cs="Noto Sans"/>
              <w:sz w:val="22"/>
            </w:rPr>
            <w:t>Human Population Genetics and Genomics</w:t>
          </w:r>
          <w:bookmarkEnd w:id="0"/>
          <w:r w:rsidRPr="00A3084A">
            <w:rPr>
              <w:rStyle w:val="Emphasis"/>
              <w:rFonts w:ascii="Noto Sans" w:hAnsi="Noto Sans" w:cs="Noto Sans" w:hint="eastAsia"/>
            </w:rPr>
            <w:br/>
          </w:r>
          <w:r w:rsidRPr="007D6767">
            <w:rPr>
              <w:rStyle w:val="Emphasis"/>
              <w:rFonts w:ascii="Noto Sans" w:hAnsi="Noto Sans" w:cs="Noto Sans" w:hint="eastAsia"/>
              <w:i w:val="0"/>
              <w:iCs w:val="0"/>
              <w:sz w:val="16"/>
              <w:szCs w:val="16"/>
            </w:rPr>
            <w:t>DOI:</w:t>
          </w:r>
          <w:r>
            <w:rPr>
              <w:rStyle w:val="Emphasis"/>
              <w:rFonts w:ascii="Noto Sans" w:hAnsi="Noto Sans" w:cs="Noto Sans"/>
              <w:i w:val="0"/>
              <w:iCs w:val="0"/>
              <w:sz w:val="16"/>
              <w:szCs w:val="16"/>
            </w:rPr>
            <w:t xml:space="preserve"> </w:t>
          </w:r>
          <w:r w:rsidRPr="003D6C5E">
            <w:rPr>
              <w:rStyle w:val="Emphasis"/>
              <w:rFonts w:ascii="Noto Sans" w:hAnsi="Noto Sans" w:cs="Noto Sans"/>
              <w:i w:val="0"/>
              <w:iCs w:val="0"/>
              <w:sz w:val="16"/>
              <w:szCs w:val="16"/>
            </w:rPr>
            <w:t>https://doi.org/10.47248/hpgg23030</w:t>
          </w:r>
          <w:r>
            <w:rPr>
              <w:rStyle w:val="Emphasis"/>
              <w:rFonts w:ascii="Noto Sans" w:hAnsi="Noto Sans" w:cs="Noto Sans"/>
              <w:i w:val="0"/>
              <w:iCs w:val="0"/>
              <w:sz w:val="16"/>
              <w:szCs w:val="16"/>
            </w:rPr>
            <w:t>4</w:t>
          </w:r>
          <w:r w:rsidRPr="003D6C5E">
            <w:rPr>
              <w:rStyle w:val="Emphasis"/>
              <w:rFonts w:ascii="Noto Sans" w:hAnsi="Noto Sans" w:cs="Noto Sans"/>
              <w:i w:val="0"/>
              <w:iCs w:val="0"/>
              <w:sz w:val="16"/>
              <w:szCs w:val="16"/>
            </w:rPr>
            <w:t>000</w:t>
          </w:r>
          <w:r>
            <w:rPr>
              <w:rStyle w:val="Emphasis"/>
              <w:rFonts w:ascii="Noto Sans" w:hAnsi="Noto Sans" w:cs="Noto Sans"/>
              <w:i w:val="0"/>
              <w:iCs w:val="0"/>
              <w:sz w:val="16"/>
              <w:szCs w:val="16"/>
            </w:rPr>
            <w:t>8</w:t>
          </w:r>
        </w:p>
      </w:tc>
      <w:tc>
        <w:tcPr>
          <w:tcW w:w="2955" w:type="dxa"/>
          <w:vAlign w:val="bottom"/>
        </w:tcPr>
        <w:p w14:paraId="1CF92299" w14:textId="77777777" w:rsidR="006E51EF" w:rsidRPr="00FA610B" w:rsidRDefault="006E51EF" w:rsidP="006E51EF">
          <w:pPr>
            <w:pStyle w:val="Header"/>
            <w:jc w:val="right"/>
            <w:rPr>
              <w:sz w:val="36"/>
              <w:szCs w:val="36"/>
            </w:rPr>
          </w:pPr>
          <w:r>
            <w:rPr>
              <w:noProof/>
            </w:rPr>
            <w:drawing>
              <wp:inline distT="0" distB="0" distL="0" distR="0" wp14:anchorId="500618CE" wp14:editId="14F27D6A">
                <wp:extent cx="1080000" cy="394356"/>
                <wp:effectExtent l="0" t="0" r="635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0000" cy="394356"/>
                        </a:xfrm>
                        <a:prstGeom prst="rect">
                          <a:avLst/>
                        </a:prstGeom>
                        <a:noFill/>
                        <a:ln>
                          <a:noFill/>
                        </a:ln>
                      </pic:spPr>
                    </pic:pic>
                  </a:graphicData>
                </a:graphic>
              </wp:inline>
            </w:drawing>
          </w:r>
        </w:p>
      </w:tc>
    </w:tr>
  </w:tbl>
  <w:p w14:paraId="52633388" w14:textId="517F06F6" w:rsidR="001404DD" w:rsidRPr="00FE2FCE" w:rsidRDefault="001404DD" w:rsidP="004A1A0F">
    <w:pPr>
      <w:pStyle w:val="Header"/>
      <w:spacing w:after="0"/>
      <w:rPr>
        <w:rFonts w:ascii="Noto Sans" w:hAnsi="Noto Sans" w:cs="Noto Sans"/>
        <w:sz w:val="2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1C7"/>
    <w:rsid w:val="00005E52"/>
    <w:rsid w:val="00040522"/>
    <w:rsid w:val="000508B3"/>
    <w:rsid w:val="000603C6"/>
    <w:rsid w:val="00062403"/>
    <w:rsid w:val="00084CDB"/>
    <w:rsid w:val="00094C3D"/>
    <w:rsid w:val="00097105"/>
    <w:rsid w:val="000B2A1D"/>
    <w:rsid w:val="000C2B14"/>
    <w:rsid w:val="000C6079"/>
    <w:rsid w:val="000D50FD"/>
    <w:rsid w:val="00105A09"/>
    <w:rsid w:val="001109DA"/>
    <w:rsid w:val="00113F02"/>
    <w:rsid w:val="00137FDC"/>
    <w:rsid w:val="001404DD"/>
    <w:rsid w:val="001437AF"/>
    <w:rsid w:val="001512C3"/>
    <w:rsid w:val="0015645F"/>
    <w:rsid w:val="00173AC4"/>
    <w:rsid w:val="00190454"/>
    <w:rsid w:val="001D3B89"/>
    <w:rsid w:val="001F77C3"/>
    <w:rsid w:val="002329FD"/>
    <w:rsid w:val="00243CD8"/>
    <w:rsid w:val="00250387"/>
    <w:rsid w:val="0025595F"/>
    <w:rsid w:val="00256724"/>
    <w:rsid w:val="002663B2"/>
    <w:rsid w:val="00267681"/>
    <w:rsid w:val="00275229"/>
    <w:rsid w:val="00286070"/>
    <w:rsid w:val="002A4391"/>
    <w:rsid w:val="002B0F53"/>
    <w:rsid w:val="002B61E8"/>
    <w:rsid w:val="002E4138"/>
    <w:rsid w:val="002F2DF9"/>
    <w:rsid w:val="002F62FA"/>
    <w:rsid w:val="00315F8B"/>
    <w:rsid w:val="00316E67"/>
    <w:rsid w:val="0033217A"/>
    <w:rsid w:val="003409F1"/>
    <w:rsid w:val="003510AE"/>
    <w:rsid w:val="003561C7"/>
    <w:rsid w:val="00391864"/>
    <w:rsid w:val="003A3441"/>
    <w:rsid w:val="003C2B30"/>
    <w:rsid w:val="003C2E01"/>
    <w:rsid w:val="003D2B6C"/>
    <w:rsid w:val="003F1AFD"/>
    <w:rsid w:val="0040085C"/>
    <w:rsid w:val="0040468A"/>
    <w:rsid w:val="00407F4E"/>
    <w:rsid w:val="00434C86"/>
    <w:rsid w:val="00451A00"/>
    <w:rsid w:val="00456B73"/>
    <w:rsid w:val="00472B4E"/>
    <w:rsid w:val="00477BDC"/>
    <w:rsid w:val="00491997"/>
    <w:rsid w:val="004A1A0F"/>
    <w:rsid w:val="004A6DF2"/>
    <w:rsid w:val="004B1A1A"/>
    <w:rsid w:val="004B1FC0"/>
    <w:rsid w:val="004B6530"/>
    <w:rsid w:val="004D4351"/>
    <w:rsid w:val="004D6EDA"/>
    <w:rsid w:val="004F3268"/>
    <w:rsid w:val="005257D9"/>
    <w:rsid w:val="00537F5C"/>
    <w:rsid w:val="0055124B"/>
    <w:rsid w:val="00562E16"/>
    <w:rsid w:val="00575324"/>
    <w:rsid w:val="00586404"/>
    <w:rsid w:val="0059251D"/>
    <w:rsid w:val="005A7D45"/>
    <w:rsid w:val="005C4416"/>
    <w:rsid w:val="005D25AE"/>
    <w:rsid w:val="005E7386"/>
    <w:rsid w:val="005F15DF"/>
    <w:rsid w:val="0060514B"/>
    <w:rsid w:val="00614B81"/>
    <w:rsid w:val="0061580C"/>
    <w:rsid w:val="00617D56"/>
    <w:rsid w:val="00636B6C"/>
    <w:rsid w:val="0065416C"/>
    <w:rsid w:val="00654317"/>
    <w:rsid w:val="006753F7"/>
    <w:rsid w:val="006A78C5"/>
    <w:rsid w:val="006B3A7F"/>
    <w:rsid w:val="006B7308"/>
    <w:rsid w:val="006C7231"/>
    <w:rsid w:val="006D5893"/>
    <w:rsid w:val="006E10DA"/>
    <w:rsid w:val="006E37E3"/>
    <w:rsid w:val="006E51EF"/>
    <w:rsid w:val="00700E0A"/>
    <w:rsid w:val="007020AF"/>
    <w:rsid w:val="0070350F"/>
    <w:rsid w:val="00752299"/>
    <w:rsid w:val="00761746"/>
    <w:rsid w:val="00764655"/>
    <w:rsid w:val="00765E7B"/>
    <w:rsid w:val="007876D3"/>
    <w:rsid w:val="0079591E"/>
    <w:rsid w:val="007A3435"/>
    <w:rsid w:val="007B0D4B"/>
    <w:rsid w:val="007B5604"/>
    <w:rsid w:val="00804524"/>
    <w:rsid w:val="00810A6E"/>
    <w:rsid w:val="008136BB"/>
    <w:rsid w:val="008259F9"/>
    <w:rsid w:val="008377C2"/>
    <w:rsid w:val="0085171E"/>
    <w:rsid w:val="0085323C"/>
    <w:rsid w:val="0087306A"/>
    <w:rsid w:val="008810E0"/>
    <w:rsid w:val="008B0B3B"/>
    <w:rsid w:val="008C7873"/>
    <w:rsid w:val="008E3F99"/>
    <w:rsid w:val="008F080B"/>
    <w:rsid w:val="00900FD8"/>
    <w:rsid w:val="00907E4F"/>
    <w:rsid w:val="00913123"/>
    <w:rsid w:val="00927A8C"/>
    <w:rsid w:val="00934EAD"/>
    <w:rsid w:val="00952E7F"/>
    <w:rsid w:val="00957C4A"/>
    <w:rsid w:val="00971EF6"/>
    <w:rsid w:val="00973A61"/>
    <w:rsid w:val="009911EA"/>
    <w:rsid w:val="009953CB"/>
    <w:rsid w:val="00995EDB"/>
    <w:rsid w:val="009A6E7A"/>
    <w:rsid w:val="009B355E"/>
    <w:rsid w:val="009D6365"/>
    <w:rsid w:val="009E2CCF"/>
    <w:rsid w:val="009F0590"/>
    <w:rsid w:val="00A00B65"/>
    <w:rsid w:val="00A67FD6"/>
    <w:rsid w:val="00A806CE"/>
    <w:rsid w:val="00AA0308"/>
    <w:rsid w:val="00AA6801"/>
    <w:rsid w:val="00AB55A4"/>
    <w:rsid w:val="00AC2AF7"/>
    <w:rsid w:val="00AF1EF2"/>
    <w:rsid w:val="00B04581"/>
    <w:rsid w:val="00B04CEE"/>
    <w:rsid w:val="00B33315"/>
    <w:rsid w:val="00B36BF4"/>
    <w:rsid w:val="00B543C4"/>
    <w:rsid w:val="00B5678A"/>
    <w:rsid w:val="00B56A89"/>
    <w:rsid w:val="00B926EA"/>
    <w:rsid w:val="00B92D79"/>
    <w:rsid w:val="00B97346"/>
    <w:rsid w:val="00BB048A"/>
    <w:rsid w:val="00BB3651"/>
    <w:rsid w:val="00BB690F"/>
    <w:rsid w:val="00BE33B1"/>
    <w:rsid w:val="00BF07D1"/>
    <w:rsid w:val="00C04CBC"/>
    <w:rsid w:val="00C06399"/>
    <w:rsid w:val="00C24D61"/>
    <w:rsid w:val="00C56089"/>
    <w:rsid w:val="00C67B03"/>
    <w:rsid w:val="00C967F1"/>
    <w:rsid w:val="00CD2E35"/>
    <w:rsid w:val="00D246C0"/>
    <w:rsid w:val="00D5654C"/>
    <w:rsid w:val="00D56A77"/>
    <w:rsid w:val="00D757B3"/>
    <w:rsid w:val="00D90314"/>
    <w:rsid w:val="00D9747C"/>
    <w:rsid w:val="00DB4256"/>
    <w:rsid w:val="00DD0174"/>
    <w:rsid w:val="00DD08F9"/>
    <w:rsid w:val="00DD5BA2"/>
    <w:rsid w:val="00DF4E2E"/>
    <w:rsid w:val="00E03B37"/>
    <w:rsid w:val="00E16522"/>
    <w:rsid w:val="00E177A3"/>
    <w:rsid w:val="00E2038C"/>
    <w:rsid w:val="00E2157D"/>
    <w:rsid w:val="00E27879"/>
    <w:rsid w:val="00E40F43"/>
    <w:rsid w:val="00E41D97"/>
    <w:rsid w:val="00E50F7F"/>
    <w:rsid w:val="00E525B1"/>
    <w:rsid w:val="00E664EC"/>
    <w:rsid w:val="00E723FD"/>
    <w:rsid w:val="00EA5E13"/>
    <w:rsid w:val="00EC1E00"/>
    <w:rsid w:val="00EE2C00"/>
    <w:rsid w:val="00F10CE8"/>
    <w:rsid w:val="00F1582D"/>
    <w:rsid w:val="00F15FB1"/>
    <w:rsid w:val="00F33DF9"/>
    <w:rsid w:val="00F8129E"/>
    <w:rsid w:val="00FB6C4C"/>
    <w:rsid w:val="00FC0C5B"/>
    <w:rsid w:val="00FD09D3"/>
    <w:rsid w:val="00FE154A"/>
    <w:rsid w:val="00FE2FCE"/>
    <w:rsid w:val="00FE350D"/>
    <w:rsid w:val="00FF672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8C1953"/>
  <w15:chartTrackingRefBased/>
  <w15:docId w15:val="{D92D33BD-1E29-4D13-9390-AC53ADB83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C5B"/>
    <w:pPr>
      <w:widowControl w:val="0"/>
      <w:wordWrap w:val="0"/>
      <w:autoSpaceDE w:val="0"/>
      <w:autoSpaceDN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E27879"/>
    <w:rPr>
      <w:sz w:val="18"/>
      <w:szCs w:val="18"/>
    </w:rPr>
  </w:style>
  <w:style w:type="paragraph" w:styleId="CommentText">
    <w:name w:val="annotation text"/>
    <w:basedOn w:val="Normal"/>
    <w:link w:val="CommentTextChar"/>
    <w:uiPriority w:val="99"/>
    <w:unhideWhenUsed/>
    <w:rsid w:val="00E27879"/>
    <w:pPr>
      <w:jc w:val="left"/>
    </w:pPr>
  </w:style>
  <w:style w:type="character" w:customStyle="1" w:styleId="CommentTextChar">
    <w:name w:val="Comment Text Char"/>
    <w:basedOn w:val="DefaultParagraphFont"/>
    <w:link w:val="CommentText"/>
    <w:uiPriority w:val="99"/>
    <w:rsid w:val="00E27879"/>
  </w:style>
  <w:style w:type="paragraph" w:styleId="CommentSubject">
    <w:name w:val="annotation subject"/>
    <w:basedOn w:val="CommentText"/>
    <w:next w:val="CommentText"/>
    <w:link w:val="CommentSubjectChar"/>
    <w:uiPriority w:val="99"/>
    <w:semiHidden/>
    <w:unhideWhenUsed/>
    <w:rsid w:val="00E27879"/>
    <w:rPr>
      <w:b/>
      <w:bCs/>
    </w:rPr>
  </w:style>
  <w:style w:type="character" w:customStyle="1" w:styleId="CommentSubjectChar">
    <w:name w:val="Comment Subject Char"/>
    <w:basedOn w:val="CommentTextChar"/>
    <w:link w:val="CommentSubject"/>
    <w:uiPriority w:val="99"/>
    <w:semiHidden/>
    <w:rsid w:val="00E27879"/>
    <w:rPr>
      <w:b/>
      <w:bCs/>
    </w:rPr>
  </w:style>
  <w:style w:type="paragraph" w:styleId="BalloonText">
    <w:name w:val="Balloon Text"/>
    <w:basedOn w:val="Normal"/>
    <w:link w:val="BalloonTextChar"/>
    <w:uiPriority w:val="99"/>
    <w:semiHidden/>
    <w:unhideWhenUsed/>
    <w:rsid w:val="00E27879"/>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E27879"/>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F8129E"/>
    <w:pPr>
      <w:tabs>
        <w:tab w:val="center" w:pos="4513"/>
        <w:tab w:val="right" w:pos="9026"/>
      </w:tabs>
      <w:snapToGrid w:val="0"/>
    </w:pPr>
  </w:style>
  <w:style w:type="character" w:customStyle="1" w:styleId="HeaderChar">
    <w:name w:val="Header Char"/>
    <w:basedOn w:val="DefaultParagraphFont"/>
    <w:link w:val="Header"/>
    <w:uiPriority w:val="99"/>
    <w:rsid w:val="00F8129E"/>
  </w:style>
  <w:style w:type="paragraph" w:styleId="Footer">
    <w:name w:val="footer"/>
    <w:basedOn w:val="Normal"/>
    <w:link w:val="FooterChar"/>
    <w:uiPriority w:val="99"/>
    <w:unhideWhenUsed/>
    <w:rsid w:val="00F8129E"/>
    <w:pPr>
      <w:tabs>
        <w:tab w:val="center" w:pos="4513"/>
        <w:tab w:val="right" w:pos="9026"/>
      </w:tabs>
      <w:snapToGrid w:val="0"/>
    </w:pPr>
  </w:style>
  <w:style w:type="character" w:customStyle="1" w:styleId="FooterChar">
    <w:name w:val="Footer Char"/>
    <w:basedOn w:val="DefaultParagraphFont"/>
    <w:link w:val="Footer"/>
    <w:uiPriority w:val="99"/>
    <w:rsid w:val="00F8129E"/>
  </w:style>
  <w:style w:type="paragraph" w:styleId="ListParagraph">
    <w:name w:val="List Paragraph"/>
    <w:basedOn w:val="Normal"/>
    <w:uiPriority w:val="34"/>
    <w:qFormat/>
    <w:rsid w:val="00094C3D"/>
    <w:pPr>
      <w:ind w:leftChars="400" w:left="800"/>
    </w:pPr>
  </w:style>
  <w:style w:type="character" w:styleId="Hyperlink">
    <w:name w:val="Hyperlink"/>
    <w:basedOn w:val="DefaultParagraphFont"/>
    <w:uiPriority w:val="99"/>
    <w:unhideWhenUsed/>
    <w:rsid w:val="00094C3D"/>
    <w:rPr>
      <w:color w:val="0563C1" w:themeColor="hyperlink"/>
      <w:u w:val="single"/>
    </w:rPr>
  </w:style>
  <w:style w:type="paragraph" w:styleId="Revision">
    <w:name w:val="Revision"/>
    <w:hidden/>
    <w:uiPriority w:val="99"/>
    <w:semiHidden/>
    <w:rsid w:val="0059251D"/>
    <w:pPr>
      <w:spacing w:after="0" w:line="240" w:lineRule="auto"/>
      <w:jc w:val="left"/>
    </w:pPr>
  </w:style>
  <w:style w:type="table" w:styleId="TableGrid">
    <w:name w:val="Table Grid"/>
    <w:basedOn w:val="TableNormal"/>
    <w:uiPriority w:val="59"/>
    <w:rsid w:val="00E50F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E50F7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11</Pages>
  <Words>850</Words>
  <Characters>4846</Characters>
  <Application>Microsoft Office Word</Application>
  <DocSecurity>0</DocSecurity>
  <Lines>40</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Author</cp:lastModifiedBy>
  <cp:revision>12</cp:revision>
  <cp:lastPrinted>2023-12-04T08:42:00Z</cp:lastPrinted>
  <dcterms:created xsi:type="dcterms:W3CDTF">2023-12-07T03:39:00Z</dcterms:created>
  <dcterms:modified xsi:type="dcterms:W3CDTF">2023-12-07T06:17:00Z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d1432959dbcc7f1eb15ed46af5eb0fd480bca5fcb15f66179da080614be7a1ea</vt:lpwstr>
  </property>
</Properties>
</file>